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1E1C5B">
        <w:rPr>
          <w:rFonts w:ascii="Tahoma" w:hAnsi="Tahoma" w:cs="Tahoma"/>
          <w:sz w:val="26"/>
          <w:szCs w:val="26"/>
        </w:rPr>
        <w:t xml:space="preserve"> 5</w:t>
      </w:r>
      <w:r w:rsidR="00D25C5F" w:rsidRPr="00D25C5F">
        <w:rPr>
          <w:rFonts w:ascii="Tahoma" w:hAnsi="Tahoma" w:cs="Tahoma"/>
          <w:sz w:val="26"/>
          <w:szCs w:val="26"/>
        </w:rPr>
        <w:t>704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D25C5F">
        <w:rPr>
          <w:rFonts w:ascii="Tahoma" w:hAnsi="Tahoma" w:cs="Tahoma"/>
          <w:sz w:val="26"/>
          <w:szCs w:val="26"/>
        </w:rPr>
        <w:t>01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>
        <w:rPr>
          <w:rFonts w:ascii="Tahoma" w:hAnsi="Tahoma" w:cs="Tahoma"/>
          <w:sz w:val="26"/>
          <w:szCs w:val="26"/>
          <w:lang w:val="en-US"/>
        </w:rPr>
        <w:t>11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Pr="00875645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EC0497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5354F7" w:rsidRPr="00DD26EF" w:rsidRDefault="005354F7" w:rsidP="00D25C5F">
      <w:pPr>
        <w:jc w:val="both"/>
        <w:rPr>
          <w:rFonts w:ascii="Tahoma" w:hAnsi="Tahoma" w:cs="Tahoma"/>
        </w:rPr>
      </w:pPr>
    </w:p>
    <w:p w:rsidR="00D25C5F" w:rsidRDefault="00D25C5F" w:rsidP="00D25C5F">
      <w:pPr>
        <w:jc w:val="both"/>
        <w:rPr>
          <w:rFonts w:ascii="Tahoma" w:hAnsi="Tahoma" w:cs="Tahoma"/>
          <w:color w:val="202124"/>
          <w:sz w:val="32"/>
          <w:szCs w:val="32"/>
          <w:shd w:val="clear" w:color="auto" w:fill="FFFFFF"/>
          <w:lang w:val="en-US"/>
        </w:rPr>
      </w:pPr>
      <w:bookmarkStart w:id="0" w:name="_GoBack"/>
      <w:r w:rsidRPr="00D25C5F">
        <w:rPr>
          <w:rFonts w:ascii="Tahoma" w:hAnsi="Tahoma" w:cs="Tahoma"/>
          <w:color w:val="202124"/>
          <w:sz w:val="32"/>
          <w:szCs w:val="32"/>
          <w:shd w:val="clear" w:color="auto" w:fill="FFFFFF"/>
        </w:rPr>
        <w:t xml:space="preserve">Το Εργατικό Κέντρο Αθήνας εκφράζει τα συλλυπητήρια του στην οικογένεια του νεκρού λιμενεργάτη της </w:t>
      </w:r>
      <w:proofErr w:type="spellStart"/>
      <w:r w:rsidRPr="00D25C5F">
        <w:rPr>
          <w:rFonts w:ascii="Tahoma" w:hAnsi="Tahoma" w:cs="Tahoma"/>
          <w:color w:val="202124"/>
          <w:sz w:val="32"/>
          <w:szCs w:val="32"/>
          <w:shd w:val="clear" w:color="auto" w:fill="FFFFFF"/>
        </w:rPr>
        <w:t>Cosco</w:t>
      </w:r>
      <w:proofErr w:type="spellEnd"/>
      <w:r w:rsidRPr="00D25C5F">
        <w:rPr>
          <w:rFonts w:ascii="Tahoma" w:hAnsi="Tahoma" w:cs="Tahoma"/>
          <w:color w:val="202124"/>
          <w:sz w:val="32"/>
          <w:szCs w:val="32"/>
          <w:shd w:val="clear" w:color="auto" w:fill="FFFFFF"/>
        </w:rPr>
        <w:t xml:space="preserve">, Δημήτρη Δαγκλή. </w:t>
      </w:r>
    </w:p>
    <w:p w:rsidR="00D25C5F" w:rsidRPr="00D25C5F" w:rsidRDefault="00D25C5F" w:rsidP="00D25C5F">
      <w:pPr>
        <w:jc w:val="both"/>
        <w:rPr>
          <w:rFonts w:ascii="Tahoma" w:hAnsi="Tahoma" w:cs="Tahoma"/>
          <w:color w:val="202124"/>
          <w:sz w:val="32"/>
          <w:szCs w:val="32"/>
          <w:shd w:val="clear" w:color="auto" w:fill="FFFFFF"/>
          <w:lang w:val="en-US"/>
        </w:rPr>
      </w:pPr>
    </w:p>
    <w:p w:rsidR="00D25C5F" w:rsidRPr="00D25C5F" w:rsidRDefault="00D25C5F" w:rsidP="00D25C5F">
      <w:pPr>
        <w:jc w:val="both"/>
        <w:rPr>
          <w:rFonts w:ascii="Tahoma" w:hAnsi="Tahoma" w:cs="Tahoma"/>
          <w:color w:val="202124"/>
          <w:sz w:val="32"/>
          <w:szCs w:val="32"/>
          <w:shd w:val="clear" w:color="auto" w:fill="FFFFFF"/>
        </w:rPr>
      </w:pPr>
      <w:r w:rsidRPr="00D25C5F">
        <w:rPr>
          <w:rFonts w:ascii="Tahoma" w:hAnsi="Tahoma" w:cs="Tahoma"/>
          <w:color w:val="202124"/>
          <w:sz w:val="32"/>
          <w:szCs w:val="32"/>
          <w:shd w:val="clear" w:color="auto" w:fill="FFFFFF"/>
        </w:rPr>
        <w:t xml:space="preserve">Εκφράζουμε τη συμπαράσταση μας στον αγώνα των λιμενεργατών και του σωματείου τους της ΕΝΕΔΕΠ. </w:t>
      </w:r>
    </w:p>
    <w:p w:rsidR="00D25C5F" w:rsidRPr="00D25C5F" w:rsidRDefault="00D25C5F" w:rsidP="00D25C5F">
      <w:pPr>
        <w:jc w:val="both"/>
        <w:rPr>
          <w:rFonts w:ascii="Tahoma" w:hAnsi="Tahoma" w:cs="Tahoma"/>
          <w:color w:val="202124"/>
          <w:sz w:val="32"/>
          <w:szCs w:val="32"/>
          <w:shd w:val="clear" w:color="auto" w:fill="FFFFFF"/>
        </w:rPr>
      </w:pPr>
    </w:p>
    <w:p w:rsidR="00D25C5F" w:rsidRPr="00D25C5F" w:rsidRDefault="00D25C5F" w:rsidP="00D25C5F">
      <w:pPr>
        <w:jc w:val="both"/>
        <w:rPr>
          <w:rFonts w:ascii="Tahoma" w:hAnsi="Tahoma" w:cs="Tahoma"/>
          <w:sz w:val="32"/>
          <w:szCs w:val="32"/>
        </w:rPr>
      </w:pPr>
      <w:r w:rsidRPr="00D25C5F">
        <w:rPr>
          <w:rFonts w:ascii="Tahoma" w:hAnsi="Tahoma" w:cs="Tahoma"/>
          <w:color w:val="202124"/>
          <w:sz w:val="32"/>
          <w:szCs w:val="32"/>
          <w:shd w:val="clear" w:color="auto" w:fill="FFFFFF"/>
        </w:rPr>
        <w:t>Απαιτούμε να ικανοποιηθούν τα δίκαια αιτήματα τους που είναι η λειτουργία Επιτροπής Υγείας και Ασφάλειας και η υπογραφή ΣΣΕ.</w:t>
      </w:r>
    </w:p>
    <w:bookmarkEnd w:id="0"/>
    <w:p w:rsidR="00F35AA5" w:rsidRPr="00F35AA5" w:rsidRDefault="00F35AA5" w:rsidP="00F35AA5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2021-11-01T09:43:00Z</dcterms:created>
  <dcterms:modified xsi:type="dcterms:W3CDTF">2021-11-01T09:43:00Z</dcterms:modified>
</cp:coreProperties>
</file>