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r w:rsidR="006F7A00">
        <w:fldChar w:fldCharType="begin"/>
      </w:r>
      <w:r w:rsidR="006F7A00" w:rsidRPr="006F7A00">
        <w:rPr>
          <w:lang w:val="en-US"/>
        </w:rPr>
        <w:instrText xml:space="preserve"> HYPERLINK "mailto:eka.press@gmail.com" </w:instrText>
      </w:r>
      <w:r w:rsidR="006F7A00">
        <w:fldChar w:fldCharType="separate"/>
      </w:r>
      <w:r w:rsidRPr="00060CA7">
        <w:rPr>
          <w:rStyle w:val="-"/>
          <w:rFonts w:ascii="Arial" w:hAnsi="Arial" w:cs="Arial"/>
          <w:b/>
          <w:color w:val="0000FF"/>
          <w:lang w:val="en-US"/>
        </w:rPr>
        <w:t>eka.press@gmail.com</w:t>
      </w:r>
      <w:r w:rsidR="006F7A00">
        <w:rPr>
          <w:rStyle w:val="-"/>
          <w:rFonts w:ascii="Arial" w:hAnsi="Arial" w:cs="Arial"/>
          <w:b/>
          <w:color w:val="0000FF"/>
          <w:lang w:val="en-US"/>
        </w:rPr>
        <w:fldChar w:fldCharType="end"/>
      </w:r>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2C73CF" w:rsidP="004A67D3">
      <w:pPr>
        <w:spacing w:after="0"/>
        <w:jc w:val="center"/>
        <w:rPr>
          <w:rFonts w:ascii="Tahoma" w:hAnsi="Tahoma" w:cs="Tahoma"/>
          <w:sz w:val="26"/>
          <w:szCs w:val="26"/>
        </w:rPr>
      </w:pPr>
      <w:r>
        <w:rPr>
          <w:rFonts w:ascii="Tahoma" w:hAnsi="Tahoma" w:cs="Tahoma"/>
          <w:sz w:val="26"/>
          <w:szCs w:val="26"/>
          <w:lang w:val="en-US"/>
        </w:rPr>
        <w:tab/>
      </w:r>
      <w:r>
        <w:rPr>
          <w:rFonts w:ascii="Tahoma" w:hAnsi="Tahoma" w:cs="Tahoma"/>
          <w:sz w:val="26"/>
          <w:szCs w:val="26"/>
          <w:lang w:val="en-US"/>
        </w:rPr>
        <w:tab/>
      </w:r>
      <w:r w:rsidR="004A67D3" w:rsidRPr="002C73CF">
        <w:rPr>
          <w:rFonts w:ascii="Tahoma" w:hAnsi="Tahoma" w:cs="Tahoma"/>
          <w:sz w:val="26"/>
          <w:szCs w:val="26"/>
          <w:lang w:val="en-US"/>
        </w:rPr>
        <w:tab/>
      </w:r>
      <w:r w:rsidR="00673F37"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4A67D3" w:rsidRPr="002C73CF">
        <w:rPr>
          <w:rFonts w:ascii="Tahoma" w:hAnsi="Tahoma" w:cs="Tahoma"/>
          <w:sz w:val="26"/>
          <w:szCs w:val="26"/>
          <w:lang w:val="en-US"/>
        </w:rPr>
        <w:tab/>
      </w:r>
      <w:r w:rsidR="00716293">
        <w:rPr>
          <w:rFonts w:ascii="Tahoma" w:hAnsi="Tahoma" w:cs="Tahoma"/>
          <w:sz w:val="26"/>
          <w:szCs w:val="26"/>
          <w:lang w:val="en-US"/>
        </w:rPr>
        <w:t xml:space="preserve">    </w:t>
      </w:r>
      <w:r w:rsidR="00D245D5" w:rsidRPr="007E1729">
        <w:rPr>
          <w:rFonts w:ascii="Tahoma" w:hAnsi="Tahoma" w:cs="Tahoma"/>
          <w:sz w:val="26"/>
          <w:szCs w:val="26"/>
        </w:rPr>
        <w:t xml:space="preserve">Αθήνα, </w:t>
      </w:r>
      <w:r w:rsidR="00D864FE" w:rsidRPr="006B481F">
        <w:rPr>
          <w:rFonts w:ascii="Tahoma" w:hAnsi="Tahoma" w:cs="Tahoma"/>
          <w:sz w:val="26"/>
          <w:szCs w:val="26"/>
        </w:rPr>
        <w:t>28</w:t>
      </w:r>
      <w:r w:rsidR="00D245D5" w:rsidRPr="00F63FBE">
        <w:rPr>
          <w:rFonts w:ascii="Tahoma" w:hAnsi="Tahoma" w:cs="Tahoma"/>
          <w:sz w:val="26"/>
          <w:szCs w:val="26"/>
        </w:rPr>
        <w:t>/</w:t>
      </w:r>
      <w:r w:rsidR="002C46FB" w:rsidRPr="00202BC4">
        <w:rPr>
          <w:rFonts w:ascii="Tahoma" w:hAnsi="Tahoma" w:cs="Tahoma"/>
          <w:sz w:val="26"/>
          <w:szCs w:val="26"/>
        </w:rPr>
        <w:t>0</w:t>
      </w:r>
      <w:r w:rsidR="00447548" w:rsidRPr="00D95D9B">
        <w:rPr>
          <w:rFonts w:ascii="Tahoma" w:hAnsi="Tahoma" w:cs="Tahoma"/>
          <w:sz w:val="26"/>
          <w:szCs w:val="26"/>
        </w:rPr>
        <w:t>6</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F6479C" w:rsidRPr="0081247D" w:rsidRDefault="00F6479C" w:rsidP="004A67D3">
      <w:pPr>
        <w:spacing w:after="0"/>
        <w:jc w:val="center"/>
        <w:rPr>
          <w:rFonts w:ascii="Tahoma" w:hAnsi="Tahoma" w:cs="Tahoma"/>
          <w:sz w:val="26"/>
          <w:szCs w:val="26"/>
        </w:rPr>
      </w:pP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Pr="0081247D" w:rsidRDefault="00F6479C" w:rsidP="00F67AC7">
      <w:pPr>
        <w:spacing w:after="0" w:line="240" w:lineRule="auto"/>
        <w:jc w:val="center"/>
        <w:rPr>
          <w:rFonts w:ascii="Tahoma" w:eastAsia="Times New Roman" w:hAnsi="Tahoma" w:cs="Tahoma"/>
          <w:b/>
          <w:spacing w:val="120"/>
          <w:sz w:val="36"/>
          <w:szCs w:val="36"/>
          <w:u w:val="single"/>
          <w:lang w:eastAsia="el-GR"/>
        </w:rPr>
      </w:pPr>
    </w:p>
    <w:p w:rsidR="006B481F" w:rsidRPr="00F10F13" w:rsidRDefault="006B481F" w:rsidP="006B481F">
      <w:pPr>
        <w:spacing w:after="0" w:line="240" w:lineRule="auto"/>
        <w:jc w:val="both"/>
        <w:rPr>
          <w:sz w:val="26"/>
          <w:szCs w:val="26"/>
        </w:rPr>
      </w:pPr>
      <w:r>
        <w:rPr>
          <w:sz w:val="26"/>
          <w:szCs w:val="26"/>
          <w:lang w:val="en-US"/>
        </w:rPr>
        <w:t>To</w:t>
      </w:r>
      <w:r w:rsidRPr="00F10F13">
        <w:rPr>
          <w:sz w:val="26"/>
          <w:szCs w:val="26"/>
        </w:rPr>
        <w:t xml:space="preserve"> </w:t>
      </w:r>
      <w:r>
        <w:rPr>
          <w:sz w:val="26"/>
          <w:szCs w:val="26"/>
        </w:rPr>
        <w:t xml:space="preserve">Εργατικό Κέντρο Αθήνας καταδικάζει την απόλυση συναδέλφου εργαζόμενου, μέλους του Σωματείου Μισθωτών Δικηγόρων, από μεγάλη δικηγορική - εισπρακτική εταιρεία της Αθήνας, με συμμετοχή στις απεργιακές κινητοποιήσεις και ανάπτυξη  συνδικαλιστικής δράσης, και απαιτεί την άμεση </w:t>
      </w:r>
      <w:proofErr w:type="spellStart"/>
      <w:r>
        <w:rPr>
          <w:sz w:val="26"/>
          <w:szCs w:val="26"/>
        </w:rPr>
        <w:t>επαναπρόσληψή</w:t>
      </w:r>
      <w:proofErr w:type="spellEnd"/>
      <w:r>
        <w:rPr>
          <w:sz w:val="26"/>
          <w:szCs w:val="26"/>
        </w:rPr>
        <w:t xml:space="preserve"> του.</w:t>
      </w:r>
    </w:p>
    <w:p w:rsidR="00D864FE" w:rsidRPr="006B481F" w:rsidRDefault="00D864FE" w:rsidP="00D864FE">
      <w:pPr>
        <w:spacing w:after="0" w:line="240" w:lineRule="auto"/>
        <w:jc w:val="both"/>
        <w:rPr>
          <w:sz w:val="26"/>
          <w:szCs w:val="26"/>
        </w:rPr>
      </w:pPr>
    </w:p>
    <w:p w:rsidR="00D864FE" w:rsidRPr="006B481F" w:rsidRDefault="00D864FE" w:rsidP="00D864FE">
      <w:pPr>
        <w:spacing w:after="0" w:line="240" w:lineRule="auto"/>
        <w:jc w:val="both"/>
        <w:rPr>
          <w:sz w:val="26"/>
          <w:szCs w:val="26"/>
        </w:rPr>
      </w:pPr>
      <w:r w:rsidRPr="00D864FE">
        <w:rPr>
          <w:sz w:val="26"/>
          <w:szCs w:val="26"/>
        </w:rPr>
        <w:t xml:space="preserve">Η εργοδοσία, αξιοποιώντας το νομοθετικό πλαίσιο περί δικηγόρου «συνεργάτη» και τη σχέση ομηρίας με μπλοκάκι, καταπάτησε ακόμη και τα στοιχειώδη εργασιακά δικαιώματα με τη μη καταβολή της προβλεπόμενης αποζημίωσης. Αυτοί που βγάζουν τεράστια κέρδη, με την εξαντλητική εργασία εκατοντάδων μισθωτών δικηγόρων, έχουν στο πελατολόγιο τους τα κοράκια των Τραπεζών και των </w:t>
      </w:r>
      <w:proofErr w:type="spellStart"/>
      <w:r w:rsidRPr="00D864FE">
        <w:rPr>
          <w:sz w:val="26"/>
          <w:szCs w:val="26"/>
        </w:rPr>
        <w:t>funds</w:t>
      </w:r>
      <w:proofErr w:type="spellEnd"/>
      <w:r w:rsidRPr="00D864FE">
        <w:rPr>
          <w:sz w:val="26"/>
          <w:szCs w:val="26"/>
        </w:rPr>
        <w:t xml:space="preserve"> και θεωρούν τους εργαζόμενους «αόρατους», απλούς αριθμούς για να πετυχαίνουν τους στόχους τους!</w:t>
      </w:r>
    </w:p>
    <w:p w:rsidR="00D864FE" w:rsidRPr="006B481F" w:rsidRDefault="00D864FE" w:rsidP="00D864FE">
      <w:pPr>
        <w:spacing w:after="0" w:line="240" w:lineRule="auto"/>
        <w:jc w:val="both"/>
        <w:rPr>
          <w:sz w:val="26"/>
          <w:szCs w:val="26"/>
        </w:rPr>
      </w:pPr>
    </w:p>
    <w:p w:rsidR="00D864FE" w:rsidRPr="006B481F" w:rsidRDefault="00D864FE" w:rsidP="00D864FE">
      <w:pPr>
        <w:spacing w:after="0" w:line="240" w:lineRule="auto"/>
        <w:jc w:val="both"/>
        <w:rPr>
          <w:sz w:val="26"/>
          <w:szCs w:val="26"/>
        </w:rPr>
      </w:pPr>
      <w:r w:rsidRPr="00D864FE">
        <w:rPr>
          <w:sz w:val="26"/>
          <w:szCs w:val="26"/>
        </w:rPr>
        <w:t xml:space="preserve">Αυτή είναι η περίφημη σταθερότητα που πάει χέρι </w:t>
      </w:r>
      <w:proofErr w:type="spellStart"/>
      <w:r w:rsidRPr="00D864FE">
        <w:rPr>
          <w:sz w:val="26"/>
          <w:szCs w:val="26"/>
        </w:rPr>
        <w:t>χέρι</w:t>
      </w:r>
      <w:proofErr w:type="spellEnd"/>
      <w:r w:rsidRPr="00D864FE">
        <w:rPr>
          <w:sz w:val="26"/>
          <w:szCs w:val="26"/>
        </w:rPr>
        <w:t xml:space="preserve"> με τσακισμένα δικαιώματα για τον εργαζόμενο λαό. Οι εργαζόμενοι, οργανωμένοι στα σωματεία μας, ενωμένοι και συντονισμένοι, έχουμε τη δύναμη να αναμετρηθούμε με την αντιλαϊκή πολιτική και την εργοδοτική αυθαιρεσία και να επιβάλουμε το δίκιο μας. </w:t>
      </w:r>
    </w:p>
    <w:p w:rsidR="00D864FE" w:rsidRPr="006B481F" w:rsidRDefault="00D864FE" w:rsidP="00D864FE">
      <w:pPr>
        <w:spacing w:after="0" w:line="240" w:lineRule="auto"/>
        <w:jc w:val="both"/>
        <w:rPr>
          <w:sz w:val="26"/>
          <w:szCs w:val="26"/>
        </w:rPr>
      </w:pPr>
    </w:p>
    <w:p w:rsidR="00D864FE" w:rsidRPr="00D864FE" w:rsidRDefault="00D864FE" w:rsidP="00D864FE">
      <w:pPr>
        <w:spacing w:after="0" w:line="240" w:lineRule="auto"/>
        <w:jc w:val="both"/>
        <w:rPr>
          <w:sz w:val="26"/>
          <w:szCs w:val="26"/>
        </w:rPr>
      </w:pPr>
      <w:r w:rsidRPr="00D864FE">
        <w:rPr>
          <w:sz w:val="26"/>
          <w:szCs w:val="26"/>
        </w:rPr>
        <w:t>Εκφράζουμε την αλληλεγγύη μας στο</w:t>
      </w:r>
      <w:r w:rsidR="006F7A00">
        <w:rPr>
          <w:sz w:val="26"/>
          <w:szCs w:val="26"/>
        </w:rPr>
        <w:t>ν</w:t>
      </w:r>
      <w:bookmarkStart w:id="0" w:name="_GoBack"/>
      <w:bookmarkEnd w:id="0"/>
      <w:r w:rsidRPr="00D864FE">
        <w:rPr>
          <w:sz w:val="26"/>
          <w:szCs w:val="26"/>
        </w:rPr>
        <w:t xml:space="preserve"> δίκαιο αγώνα του συναδέλφου μισθωτού δικηγόρου που διεκδικεί την </w:t>
      </w:r>
      <w:proofErr w:type="spellStart"/>
      <w:r w:rsidRPr="00D864FE">
        <w:rPr>
          <w:sz w:val="26"/>
          <w:szCs w:val="26"/>
        </w:rPr>
        <w:t>επαναπρόσληψη</w:t>
      </w:r>
      <w:proofErr w:type="spellEnd"/>
      <w:r w:rsidRPr="00D864FE">
        <w:rPr>
          <w:sz w:val="26"/>
          <w:szCs w:val="26"/>
        </w:rPr>
        <w:t xml:space="preserve"> του! Στηρίζουμε την κινητοποίηση του Σωματείου Μισθωτών Δικηγόρων, την Πέμπτη, 29/06, στις 6.30μ.μ., έξω από τα γραφεία της δικηγορικής εταιρείας.</w:t>
      </w:r>
    </w:p>
    <w:p w:rsidR="00BB1952" w:rsidRPr="00C81984" w:rsidRDefault="00BB1952" w:rsidP="00BB1952">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794BDF"/>
    <w:multiLevelType w:val="hybridMultilevel"/>
    <w:tmpl w:val="FC6E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C12C3"/>
    <w:rsid w:val="002C46FB"/>
    <w:rsid w:val="002C4B9B"/>
    <w:rsid w:val="002C73CF"/>
    <w:rsid w:val="002F430D"/>
    <w:rsid w:val="002F7A2C"/>
    <w:rsid w:val="00312B1F"/>
    <w:rsid w:val="003620E0"/>
    <w:rsid w:val="00382277"/>
    <w:rsid w:val="003A12EF"/>
    <w:rsid w:val="003A423C"/>
    <w:rsid w:val="003C361A"/>
    <w:rsid w:val="003D0A69"/>
    <w:rsid w:val="003F0E62"/>
    <w:rsid w:val="00435B8C"/>
    <w:rsid w:val="00447548"/>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16B6"/>
    <w:rsid w:val="005431DD"/>
    <w:rsid w:val="005524A3"/>
    <w:rsid w:val="00561B31"/>
    <w:rsid w:val="0056261B"/>
    <w:rsid w:val="005649BC"/>
    <w:rsid w:val="00564B54"/>
    <w:rsid w:val="00564ECD"/>
    <w:rsid w:val="0056578C"/>
    <w:rsid w:val="00565823"/>
    <w:rsid w:val="00570919"/>
    <w:rsid w:val="00587D2A"/>
    <w:rsid w:val="005A1EDD"/>
    <w:rsid w:val="005C39E9"/>
    <w:rsid w:val="005C5356"/>
    <w:rsid w:val="005D3400"/>
    <w:rsid w:val="005E70EE"/>
    <w:rsid w:val="00601AB9"/>
    <w:rsid w:val="00606E3E"/>
    <w:rsid w:val="00612030"/>
    <w:rsid w:val="006142CF"/>
    <w:rsid w:val="00633A13"/>
    <w:rsid w:val="00637046"/>
    <w:rsid w:val="00640F0C"/>
    <w:rsid w:val="00673F37"/>
    <w:rsid w:val="00674778"/>
    <w:rsid w:val="006B0086"/>
    <w:rsid w:val="006B1FAD"/>
    <w:rsid w:val="006B481F"/>
    <w:rsid w:val="006B4DA0"/>
    <w:rsid w:val="006C32BD"/>
    <w:rsid w:val="006F52AB"/>
    <w:rsid w:val="006F748A"/>
    <w:rsid w:val="006F7759"/>
    <w:rsid w:val="006F7A00"/>
    <w:rsid w:val="0071610B"/>
    <w:rsid w:val="00716293"/>
    <w:rsid w:val="00721FA8"/>
    <w:rsid w:val="00740665"/>
    <w:rsid w:val="00746EB4"/>
    <w:rsid w:val="007727AB"/>
    <w:rsid w:val="007771B5"/>
    <w:rsid w:val="00793F8B"/>
    <w:rsid w:val="00796934"/>
    <w:rsid w:val="007B1688"/>
    <w:rsid w:val="007B4210"/>
    <w:rsid w:val="007C64BB"/>
    <w:rsid w:val="007D03D6"/>
    <w:rsid w:val="007D533F"/>
    <w:rsid w:val="007E4EB7"/>
    <w:rsid w:val="007F1DB0"/>
    <w:rsid w:val="0081247D"/>
    <w:rsid w:val="00833424"/>
    <w:rsid w:val="00842E61"/>
    <w:rsid w:val="0084694D"/>
    <w:rsid w:val="00877A9F"/>
    <w:rsid w:val="008872EF"/>
    <w:rsid w:val="008C5CFF"/>
    <w:rsid w:val="008C646A"/>
    <w:rsid w:val="008C77C6"/>
    <w:rsid w:val="008F0381"/>
    <w:rsid w:val="008F1417"/>
    <w:rsid w:val="00902680"/>
    <w:rsid w:val="00907371"/>
    <w:rsid w:val="00914852"/>
    <w:rsid w:val="00915811"/>
    <w:rsid w:val="009249D3"/>
    <w:rsid w:val="00933351"/>
    <w:rsid w:val="00944106"/>
    <w:rsid w:val="00946D39"/>
    <w:rsid w:val="00985B3C"/>
    <w:rsid w:val="009958AA"/>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0814"/>
    <w:rsid w:val="00AA38A3"/>
    <w:rsid w:val="00AA45C8"/>
    <w:rsid w:val="00AA7766"/>
    <w:rsid w:val="00AB1C23"/>
    <w:rsid w:val="00AC2347"/>
    <w:rsid w:val="00AC3739"/>
    <w:rsid w:val="00AF1E16"/>
    <w:rsid w:val="00AF3F9F"/>
    <w:rsid w:val="00B02EA1"/>
    <w:rsid w:val="00B0502A"/>
    <w:rsid w:val="00B05C2A"/>
    <w:rsid w:val="00B12DF4"/>
    <w:rsid w:val="00B14566"/>
    <w:rsid w:val="00B166A2"/>
    <w:rsid w:val="00B20EFE"/>
    <w:rsid w:val="00B22459"/>
    <w:rsid w:val="00B251E0"/>
    <w:rsid w:val="00B7121F"/>
    <w:rsid w:val="00B73C5B"/>
    <w:rsid w:val="00B758F1"/>
    <w:rsid w:val="00B76703"/>
    <w:rsid w:val="00B800E5"/>
    <w:rsid w:val="00B844A2"/>
    <w:rsid w:val="00BB1952"/>
    <w:rsid w:val="00BD1E6F"/>
    <w:rsid w:val="00BD3979"/>
    <w:rsid w:val="00BD4467"/>
    <w:rsid w:val="00BE13F6"/>
    <w:rsid w:val="00BE24C8"/>
    <w:rsid w:val="00BF3C65"/>
    <w:rsid w:val="00BF5411"/>
    <w:rsid w:val="00C022AA"/>
    <w:rsid w:val="00C14204"/>
    <w:rsid w:val="00C148D3"/>
    <w:rsid w:val="00C27A7C"/>
    <w:rsid w:val="00C45A8A"/>
    <w:rsid w:val="00C81984"/>
    <w:rsid w:val="00C96032"/>
    <w:rsid w:val="00CB07D2"/>
    <w:rsid w:val="00CD6536"/>
    <w:rsid w:val="00D245D5"/>
    <w:rsid w:val="00D25CF1"/>
    <w:rsid w:val="00D33A38"/>
    <w:rsid w:val="00D47F6C"/>
    <w:rsid w:val="00D574CB"/>
    <w:rsid w:val="00D60B65"/>
    <w:rsid w:val="00D63AD6"/>
    <w:rsid w:val="00D64052"/>
    <w:rsid w:val="00D74D94"/>
    <w:rsid w:val="00D864FE"/>
    <w:rsid w:val="00D95D9B"/>
    <w:rsid w:val="00D96CC3"/>
    <w:rsid w:val="00DC2CE4"/>
    <w:rsid w:val="00DC4293"/>
    <w:rsid w:val="00DD5EDD"/>
    <w:rsid w:val="00E00B04"/>
    <w:rsid w:val="00E141E0"/>
    <w:rsid w:val="00E30B39"/>
    <w:rsid w:val="00E54D55"/>
    <w:rsid w:val="00E715C4"/>
    <w:rsid w:val="00E857DA"/>
    <w:rsid w:val="00E97BEE"/>
    <w:rsid w:val="00EB434A"/>
    <w:rsid w:val="00EB56E3"/>
    <w:rsid w:val="00EB7245"/>
    <w:rsid w:val="00ED1B87"/>
    <w:rsid w:val="00EF7CC4"/>
    <w:rsid w:val="00F0263D"/>
    <w:rsid w:val="00F032F7"/>
    <w:rsid w:val="00F13BEF"/>
    <w:rsid w:val="00F17B8A"/>
    <w:rsid w:val="00F34158"/>
    <w:rsid w:val="00F44AF5"/>
    <w:rsid w:val="00F5139B"/>
    <w:rsid w:val="00F51C7F"/>
    <w:rsid w:val="00F60654"/>
    <w:rsid w:val="00F6253D"/>
    <w:rsid w:val="00F6479C"/>
    <w:rsid w:val="00F67AC7"/>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277954182">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AE9F2-2775-425D-846A-F0984F78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1343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4</cp:revision>
  <cp:lastPrinted>2023-01-23T11:09:00Z</cp:lastPrinted>
  <dcterms:created xsi:type="dcterms:W3CDTF">2023-06-28T08:05:00Z</dcterms:created>
  <dcterms:modified xsi:type="dcterms:W3CDTF">2023-06-28T08:10:00Z</dcterms:modified>
</cp:coreProperties>
</file>