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F71916" w:rsidTr="0027612A">
        <w:trPr>
          <w:trHeight w:val="1696"/>
          <w:jc w:val="center"/>
        </w:trPr>
        <w:tc>
          <w:tcPr>
            <w:tcW w:w="8522" w:type="dxa"/>
            <w:shd w:val="clear" w:color="auto" w:fill="D9D9D9"/>
          </w:tcPr>
          <w:p w:rsidR="00F71916" w:rsidRPr="002A3496" w:rsidRDefault="00F71916" w:rsidP="0027612A">
            <w:pPr>
              <w:rPr>
                <w:rFonts w:ascii="Arial Black" w:hAnsi="Arial Black"/>
                <w:sz w:val="48"/>
                <w:szCs w:val="48"/>
              </w:rPr>
            </w:pPr>
            <w:r w:rsidRPr="002A3496">
              <w:rPr>
                <w:rFonts w:ascii="Arial Black" w:hAnsi="Arial Black"/>
                <w:sz w:val="48"/>
                <w:szCs w:val="48"/>
              </w:rPr>
              <w:t>ΕΚΑ</w:t>
            </w:r>
          </w:p>
          <w:p w:rsidR="00F71916" w:rsidRPr="006142CF" w:rsidRDefault="00F71916" w:rsidP="0027612A">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F71916" w:rsidRPr="005F2BB6" w:rsidRDefault="00F71916" w:rsidP="00F71916">
      <w:pPr>
        <w:spacing w:after="120"/>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F71916" w:rsidRDefault="00F71916" w:rsidP="00F71916">
      <w:pPr>
        <w:spacing w:after="120"/>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8"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F71916" w:rsidRDefault="00F71916" w:rsidP="00F71916">
      <w:pPr>
        <w:jc w:val="center"/>
        <w:rPr>
          <w:rFonts w:ascii="Tahoma" w:hAnsi="Tahoma" w:cs="Tahoma"/>
          <w:sz w:val="26"/>
          <w:szCs w:val="26"/>
          <w:lang w:val="en-US"/>
        </w:rPr>
      </w:pPr>
    </w:p>
    <w:p w:rsidR="005A0BDA" w:rsidRPr="00475B41" w:rsidRDefault="00F71916" w:rsidP="005A0BDA">
      <w:pPr>
        <w:jc w:val="center"/>
        <w:rPr>
          <w:rFonts w:ascii="Tahoma" w:hAnsi="Tahoma" w:cs="Tahoma"/>
          <w:sz w:val="21"/>
          <w:szCs w:val="21"/>
        </w:rPr>
      </w:pPr>
      <w:r w:rsidRPr="00E11626">
        <w:rPr>
          <w:rFonts w:ascii="Tahoma" w:hAnsi="Tahoma" w:cs="Tahoma"/>
          <w:sz w:val="21"/>
          <w:szCs w:val="21"/>
        </w:rPr>
        <w:t xml:space="preserve">Αρ. </w:t>
      </w:r>
      <w:proofErr w:type="spellStart"/>
      <w:r w:rsidRPr="00E11626">
        <w:rPr>
          <w:rFonts w:ascii="Tahoma" w:hAnsi="Tahoma" w:cs="Tahoma"/>
          <w:sz w:val="21"/>
          <w:szCs w:val="21"/>
        </w:rPr>
        <w:t>Πρωτ</w:t>
      </w:r>
      <w:proofErr w:type="spellEnd"/>
      <w:r w:rsidRPr="00E11626">
        <w:rPr>
          <w:rFonts w:ascii="Tahoma" w:hAnsi="Tahoma" w:cs="Tahoma"/>
          <w:sz w:val="21"/>
          <w:szCs w:val="21"/>
        </w:rPr>
        <w:t xml:space="preserve">.: </w:t>
      </w:r>
      <w:r w:rsidR="003C48AF" w:rsidRPr="003C48AF">
        <w:rPr>
          <w:rFonts w:ascii="Tahoma" w:hAnsi="Tahoma" w:cs="Tahoma"/>
          <w:sz w:val="21"/>
          <w:szCs w:val="21"/>
        </w:rPr>
        <w:t>385</w:t>
      </w:r>
      <w:r w:rsidR="003C48AF" w:rsidRPr="003C48AF">
        <w:rPr>
          <w:rFonts w:ascii="Tahoma" w:hAnsi="Tahoma" w:cs="Tahoma"/>
          <w:sz w:val="21"/>
          <w:szCs w:val="21"/>
        </w:rPr>
        <w:tab/>
      </w:r>
      <w:r w:rsidRPr="00E11626">
        <w:rPr>
          <w:rFonts w:ascii="Tahoma" w:hAnsi="Tahoma" w:cs="Tahoma"/>
          <w:sz w:val="21"/>
          <w:szCs w:val="21"/>
        </w:rPr>
        <w:tab/>
      </w:r>
      <w:r w:rsidR="00E11626" w:rsidRPr="00475B41">
        <w:rPr>
          <w:rFonts w:ascii="Tahoma" w:hAnsi="Tahoma" w:cs="Tahoma"/>
          <w:sz w:val="21"/>
          <w:szCs w:val="21"/>
        </w:rPr>
        <w:tab/>
      </w:r>
      <w:r w:rsidRPr="00E11626">
        <w:rPr>
          <w:rFonts w:ascii="Tahoma" w:hAnsi="Tahoma" w:cs="Tahoma"/>
          <w:sz w:val="21"/>
          <w:szCs w:val="21"/>
        </w:rPr>
        <w:tab/>
      </w:r>
      <w:r w:rsidRPr="00E11626">
        <w:rPr>
          <w:rFonts w:ascii="Tahoma" w:hAnsi="Tahoma" w:cs="Tahoma"/>
          <w:sz w:val="21"/>
          <w:szCs w:val="21"/>
        </w:rPr>
        <w:tab/>
      </w:r>
      <w:r w:rsidRPr="00E11626">
        <w:rPr>
          <w:rFonts w:ascii="Tahoma" w:hAnsi="Tahoma" w:cs="Tahoma"/>
          <w:sz w:val="21"/>
          <w:szCs w:val="21"/>
        </w:rPr>
        <w:tab/>
      </w:r>
      <w:r w:rsidRPr="00E11626">
        <w:rPr>
          <w:rFonts w:ascii="Tahoma" w:hAnsi="Tahoma" w:cs="Tahoma"/>
          <w:sz w:val="21"/>
          <w:szCs w:val="21"/>
        </w:rPr>
        <w:tab/>
      </w:r>
      <w:r w:rsidRPr="00E11626">
        <w:rPr>
          <w:rFonts w:ascii="Tahoma" w:hAnsi="Tahoma" w:cs="Tahoma"/>
          <w:sz w:val="21"/>
          <w:szCs w:val="21"/>
        </w:rPr>
        <w:tab/>
        <w:t xml:space="preserve">Αθήνα, </w:t>
      </w:r>
      <w:r w:rsidR="003C48AF" w:rsidRPr="003C48AF">
        <w:rPr>
          <w:rFonts w:ascii="Tahoma" w:hAnsi="Tahoma" w:cs="Tahoma"/>
          <w:sz w:val="21"/>
          <w:szCs w:val="21"/>
        </w:rPr>
        <w:t>2</w:t>
      </w:r>
      <w:r w:rsidR="005A0BDA" w:rsidRPr="00E11626">
        <w:rPr>
          <w:rFonts w:ascii="Tahoma" w:hAnsi="Tahoma" w:cs="Tahoma"/>
          <w:sz w:val="21"/>
          <w:szCs w:val="21"/>
        </w:rPr>
        <w:t>/</w:t>
      </w:r>
      <w:r w:rsidR="003C48AF" w:rsidRPr="003C48AF">
        <w:rPr>
          <w:rFonts w:ascii="Tahoma" w:hAnsi="Tahoma" w:cs="Tahoma"/>
          <w:sz w:val="21"/>
          <w:szCs w:val="21"/>
        </w:rPr>
        <w:t>5</w:t>
      </w:r>
      <w:r w:rsidR="00E11626" w:rsidRPr="00E11626">
        <w:rPr>
          <w:rFonts w:ascii="Tahoma" w:hAnsi="Tahoma" w:cs="Tahoma"/>
          <w:sz w:val="21"/>
          <w:szCs w:val="21"/>
        </w:rPr>
        <w:t>/201</w:t>
      </w:r>
      <w:r w:rsidR="00E11626" w:rsidRPr="00475B41">
        <w:rPr>
          <w:rFonts w:ascii="Tahoma" w:hAnsi="Tahoma" w:cs="Tahoma"/>
          <w:sz w:val="21"/>
          <w:szCs w:val="21"/>
        </w:rPr>
        <w:t>7</w:t>
      </w:r>
    </w:p>
    <w:p w:rsidR="005A0BDA" w:rsidRPr="00E11626" w:rsidRDefault="005A0BDA" w:rsidP="005A0BDA">
      <w:pPr>
        <w:jc w:val="center"/>
        <w:rPr>
          <w:rFonts w:ascii="Tahoma" w:hAnsi="Tahoma" w:cs="Tahoma"/>
          <w:sz w:val="21"/>
          <w:szCs w:val="21"/>
        </w:rPr>
      </w:pPr>
    </w:p>
    <w:p w:rsidR="00E11626" w:rsidRPr="00475B41" w:rsidRDefault="00E11626" w:rsidP="00E11626">
      <w:pPr>
        <w:rPr>
          <w:rFonts w:ascii="Tahoma" w:hAnsi="Tahoma" w:cs="Tahoma"/>
          <w:sz w:val="21"/>
          <w:szCs w:val="21"/>
        </w:rPr>
      </w:pPr>
    </w:p>
    <w:p w:rsidR="003C48AF" w:rsidRPr="008A4A46" w:rsidRDefault="003C48AF" w:rsidP="003C48AF">
      <w:pPr>
        <w:rPr>
          <w:rFonts w:ascii="Tahoma" w:hAnsi="Tahoma" w:cs="Tahoma"/>
          <w:sz w:val="22"/>
          <w:szCs w:val="23"/>
        </w:rPr>
      </w:pPr>
      <w:r w:rsidRPr="008A4A46">
        <w:rPr>
          <w:rFonts w:ascii="Tahoma" w:hAnsi="Tahoma" w:cs="Tahoma"/>
          <w:sz w:val="22"/>
          <w:szCs w:val="23"/>
        </w:rPr>
        <w:t>Προς</w:t>
      </w:r>
      <w:r w:rsidRPr="00C800D6">
        <w:rPr>
          <w:rFonts w:ascii="Tahoma" w:hAnsi="Tahoma" w:cs="Tahoma"/>
          <w:sz w:val="22"/>
          <w:szCs w:val="23"/>
        </w:rPr>
        <w:t xml:space="preserve"> </w:t>
      </w:r>
      <w:r w:rsidRPr="008A4A46">
        <w:rPr>
          <w:rFonts w:ascii="Tahoma" w:hAnsi="Tahoma" w:cs="Tahoma"/>
          <w:sz w:val="22"/>
          <w:szCs w:val="23"/>
        </w:rPr>
        <w:t>τα Σωματεία Μέλη του ΕΚΑ</w:t>
      </w:r>
    </w:p>
    <w:p w:rsidR="003C48AF" w:rsidRPr="008A4A46" w:rsidRDefault="003C48AF" w:rsidP="003C48AF">
      <w:pPr>
        <w:rPr>
          <w:rFonts w:ascii="Tahoma" w:hAnsi="Tahoma" w:cs="Tahoma"/>
          <w:sz w:val="22"/>
          <w:szCs w:val="23"/>
        </w:rPr>
      </w:pPr>
    </w:p>
    <w:p w:rsidR="003C48AF" w:rsidRPr="008A4A46" w:rsidRDefault="003C48AF" w:rsidP="003C48AF">
      <w:pPr>
        <w:rPr>
          <w:rFonts w:ascii="Tahoma" w:hAnsi="Tahoma" w:cs="Tahoma"/>
          <w:sz w:val="22"/>
          <w:szCs w:val="23"/>
        </w:rPr>
      </w:pPr>
    </w:p>
    <w:p w:rsidR="003C48AF" w:rsidRPr="008A4A46" w:rsidRDefault="003C48AF" w:rsidP="003C48AF">
      <w:pPr>
        <w:rPr>
          <w:rFonts w:ascii="Tahoma" w:hAnsi="Tahoma" w:cs="Tahoma"/>
          <w:sz w:val="22"/>
          <w:szCs w:val="23"/>
        </w:rPr>
      </w:pPr>
      <w:r w:rsidRPr="008A4A46">
        <w:rPr>
          <w:rFonts w:ascii="Tahoma" w:hAnsi="Tahoma" w:cs="Tahoma"/>
          <w:sz w:val="22"/>
          <w:szCs w:val="23"/>
        </w:rPr>
        <w:t xml:space="preserve">Συνάδελφοι, </w:t>
      </w:r>
    </w:p>
    <w:p w:rsidR="003C48AF" w:rsidRPr="008A4A46" w:rsidRDefault="003C48AF" w:rsidP="003C48AF">
      <w:pPr>
        <w:rPr>
          <w:rFonts w:ascii="Tahoma" w:hAnsi="Tahoma" w:cs="Tahoma"/>
          <w:sz w:val="22"/>
          <w:szCs w:val="23"/>
        </w:rPr>
      </w:pPr>
    </w:p>
    <w:p w:rsidR="003C48AF" w:rsidRPr="008A4A46" w:rsidRDefault="003C48AF" w:rsidP="003C48AF">
      <w:pPr>
        <w:ind w:firstLine="709"/>
        <w:jc w:val="both"/>
        <w:rPr>
          <w:rFonts w:ascii="Tahoma" w:hAnsi="Tahoma" w:cs="Tahoma"/>
          <w:sz w:val="22"/>
          <w:szCs w:val="23"/>
        </w:rPr>
      </w:pPr>
      <w:r w:rsidRPr="003C48AF">
        <w:rPr>
          <w:rFonts w:ascii="Tahoma" w:hAnsi="Tahoma" w:cs="Tahoma"/>
          <w:sz w:val="22"/>
          <w:szCs w:val="23"/>
        </w:rPr>
        <w:tab/>
      </w:r>
      <w:r w:rsidRPr="008A4A46">
        <w:rPr>
          <w:rFonts w:ascii="Tahoma" w:hAnsi="Tahoma" w:cs="Tahoma"/>
          <w:sz w:val="22"/>
          <w:szCs w:val="23"/>
        </w:rPr>
        <w:t>Σε συνέχεια της εγκυκλίου της ΓΣΕΕ, σχετικά με τη διαδικασία έκδοσης ΑΦΜ από όσα συνδικαλιστικά σωματεία δε διαθέτουν, αποστέλλουμε κείμενο με τα απαραίτητα δικαιολογητικά.</w:t>
      </w:r>
    </w:p>
    <w:p w:rsidR="003C48AF" w:rsidRPr="008A4A46" w:rsidRDefault="003C48AF" w:rsidP="003C48AF">
      <w:pPr>
        <w:ind w:firstLine="709"/>
        <w:jc w:val="both"/>
        <w:rPr>
          <w:rFonts w:ascii="Tahoma" w:hAnsi="Tahoma" w:cs="Tahoma"/>
          <w:sz w:val="22"/>
          <w:szCs w:val="23"/>
        </w:rPr>
      </w:pPr>
      <w:r w:rsidRPr="008A4A46">
        <w:rPr>
          <w:rFonts w:ascii="Tahoma" w:hAnsi="Tahoma" w:cs="Tahoma"/>
          <w:sz w:val="22"/>
          <w:szCs w:val="23"/>
        </w:rPr>
        <w:t xml:space="preserve">Επισημαίνουμε ότι όσα σωματεία προβούν σε αυτή τη διαδικασία θα πρέπει να βιαστούν, διότι αυτή τη στιγμή </w:t>
      </w:r>
      <w:r w:rsidRPr="008A4A46">
        <w:rPr>
          <w:rFonts w:ascii="Tahoma" w:hAnsi="Tahoma" w:cs="Tahoma"/>
          <w:b/>
          <w:sz w:val="22"/>
          <w:szCs w:val="23"/>
          <w:u w:val="single"/>
        </w:rPr>
        <w:t>και μέχρι 31/5/2017</w:t>
      </w:r>
      <w:r w:rsidRPr="008A4A46">
        <w:rPr>
          <w:rFonts w:ascii="Tahoma" w:hAnsi="Tahoma" w:cs="Tahoma"/>
          <w:sz w:val="22"/>
          <w:szCs w:val="23"/>
        </w:rPr>
        <w:t xml:space="preserve"> είναι σε ισχύ οι ευεργετικές διατάξεις των άρθρων 57-61 του </w:t>
      </w:r>
      <w:r w:rsidRPr="008A4A46">
        <w:rPr>
          <w:rFonts w:ascii="Tahoma" w:hAnsi="Tahoma" w:cs="Tahoma"/>
          <w:b/>
          <w:sz w:val="22"/>
          <w:szCs w:val="23"/>
        </w:rPr>
        <w:t>Ν.4446/2016</w:t>
      </w:r>
      <w:r w:rsidRPr="008A4A46">
        <w:rPr>
          <w:rFonts w:ascii="Tahoma" w:hAnsi="Tahoma" w:cs="Tahoma"/>
          <w:sz w:val="22"/>
          <w:szCs w:val="23"/>
        </w:rPr>
        <w:t xml:space="preserve"> περί «Οικειοθελούς αποκάλυψης φορολογητέας ύλης παρελθόντων ετών», οπότε μέχρι τότε μπορούν, αφού εκδώσουν ΑΦΜ, να υποβάλουν – αναδρομικά χωρίς πρόστιμα – φορολογικές δηλώσεις από το έτος ίδρυσής τους.</w:t>
      </w:r>
    </w:p>
    <w:p w:rsidR="003C48AF" w:rsidRPr="008A4A46" w:rsidRDefault="003C48AF" w:rsidP="003C48AF">
      <w:pPr>
        <w:ind w:firstLine="709"/>
        <w:jc w:val="both"/>
        <w:rPr>
          <w:rFonts w:ascii="Tahoma" w:hAnsi="Tahoma" w:cs="Tahoma"/>
          <w:sz w:val="22"/>
          <w:szCs w:val="23"/>
        </w:rPr>
      </w:pPr>
      <w:r w:rsidRPr="008A4A46">
        <w:rPr>
          <w:rFonts w:ascii="Tahoma" w:hAnsi="Tahoma" w:cs="Tahoma"/>
          <w:sz w:val="22"/>
          <w:szCs w:val="23"/>
        </w:rPr>
        <w:t>Επισυνάπτονται τα εξής:</w:t>
      </w:r>
    </w:p>
    <w:p w:rsidR="003C48AF" w:rsidRPr="008A4A46" w:rsidRDefault="003C48AF" w:rsidP="003C48AF">
      <w:pPr>
        <w:numPr>
          <w:ilvl w:val="0"/>
          <w:numId w:val="20"/>
        </w:numPr>
        <w:ind w:left="1418" w:hanging="709"/>
        <w:jc w:val="both"/>
        <w:rPr>
          <w:rFonts w:ascii="Tahoma" w:hAnsi="Tahoma" w:cs="Tahoma"/>
          <w:sz w:val="22"/>
          <w:szCs w:val="23"/>
        </w:rPr>
      </w:pPr>
      <w:r w:rsidRPr="008A4A46">
        <w:rPr>
          <w:rFonts w:ascii="Tahoma" w:hAnsi="Tahoma" w:cs="Tahoma"/>
          <w:sz w:val="22"/>
          <w:szCs w:val="23"/>
        </w:rPr>
        <w:t>Κείμενο με τα δικαιολογητικά για έκδοση ΑΦΜ.</w:t>
      </w:r>
    </w:p>
    <w:p w:rsidR="003C48AF" w:rsidRPr="008A4A46" w:rsidRDefault="003C48AF" w:rsidP="003C48AF">
      <w:pPr>
        <w:numPr>
          <w:ilvl w:val="0"/>
          <w:numId w:val="20"/>
        </w:numPr>
        <w:ind w:left="1418" w:hanging="709"/>
        <w:jc w:val="both"/>
        <w:rPr>
          <w:rFonts w:ascii="Tahoma" w:hAnsi="Tahoma" w:cs="Tahoma"/>
          <w:sz w:val="22"/>
          <w:szCs w:val="23"/>
        </w:rPr>
      </w:pPr>
      <w:r w:rsidRPr="008A4A46">
        <w:rPr>
          <w:rFonts w:ascii="Tahoma" w:hAnsi="Tahoma" w:cs="Tahoma"/>
          <w:sz w:val="22"/>
          <w:szCs w:val="23"/>
        </w:rPr>
        <w:t>Κείμενο υπεύθυνης δήλωσης για εξαίρεση από τήρηση βιβλίων (εάν δεν υπάρχουν τόκοι καταθέσεων).</w:t>
      </w:r>
    </w:p>
    <w:p w:rsidR="003C48AF" w:rsidRPr="008A4A46" w:rsidRDefault="003C48AF" w:rsidP="003C48AF">
      <w:pPr>
        <w:numPr>
          <w:ilvl w:val="0"/>
          <w:numId w:val="20"/>
        </w:numPr>
        <w:ind w:left="1418" w:hanging="709"/>
        <w:jc w:val="both"/>
        <w:rPr>
          <w:rFonts w:ascii="Tahoma" w:hAnsi="Tahoma" w:cs="Tahoma"/>
          <w:sz w:val="22"/>
          <w:szCs w:val="23"/>
        </w:rPr>
      </w:pPr>
      <w:r w:rsidRPr="008A4A46">
        <w:rPr>
          <w:rFonts w:ascii="Tahoma" w:hAnsi="Tahoma" w:cs="Tahoma"/>
          <w:sz w:val="22"/>
          <w:szCs w:val="23"/>
        </w:rPr>
        <w:t>Κείμενο υπεύθυνης δήλωσης για υπαγωγή στις διατάξεις του Ν.4446/2016.</w:t>
      </w:r>
    </w:p>
    <w:p w:rsidR="003C48AF" w:rsidRPr="008A4A46" w:rsidRDefault="003C48AF" w:rsidP="003C48AF">
      <w:pPr>
        <w:numPr>
          <w:ilvl w:val="0"/>
          <w:numId w:val="20"/>
        </w:numPr>
        <w:ind w:left="1418" w:hanging="709"/>
        <w:jc w:val="both"/>
        <w:rPr>
          <w:rFonts w:ascii="Tahoma" w:hAnsi="Tahoma" w:cs="Tahoma"/>
          <w:sz w:val="22"/>
          <w:szCs w:val="23"/>
        </w:rPr>
      </w:pPr>
      <w:r w:rsidRPr="008A4A46">
        <w:rPr>
          <w:rFonts w:ascii="Tahoma" w:hAnsi="Tahoma" w:cs="Tahoma"/>
          <w:sz w:val="22"/>
          <w:szCs w:val="23"/>
        </w:rPr>
        <w:t>Νόμος 4446/2016.</w:t>
      </w:r>
    </w:p>
    <w:p w:rsidR="003C48AF" w:rsidRPr="008A4A46" w:rsidRDefault="003C48AF" w:rsidP="003C48AF">
      <w:pPr>
        <w:numPr>
          <w:ilvl w:val="0"/>
          <w:numId w:val="20"/>
        </w:numPr>
        <w:ind w:left="1418" w:hanging="709"/>
        <w:jc w:val="both"/>
        <w:rPr>
          <w:rFonts w:ascii="Tahoma" w:hAnsi="Tahoma" w:cs="Tahoma"/>
          <w:sz w:val="22"/>
          <w:szCs w:val="23"/>
        </w:rPr>
      </w:pPr>
      <w:r w:rsidRPr="008A4A46">
        <w:rPr>
          <w:rFonts w:ascii="Tahoma" w:hAnsi="Tahoma" w:cs="Tahoma"/>
          <w:sz w:val="22"/>
          <w:szCs w:val="23"/>
        </w:rPr>
        <w:t>Η υπ’ αριθ. 1044/2015 της ΠΟΛ</w:t>
      </w:r>
      <w:r>
        <w:rPr>
          <w:rFonts w:ascii="Tahoma" w:hAnsi="Tahoma" w:cs="Tahoma"/>
          <w:sz w:val="22"/>
          <w:szCs w:val="23"/>
        </w:rPr>
        <w:t>,</w:t>
      </w:r>
      <w:r w:rsidRPr="008A4A46">
        <w:rPr>
          <w:rFonts w:ascii="Tahoma" w:hAnsi="Tahoma" w:cs="Tahoma"/>
          <w:sz w:val="22"/>
          <w:szCs w:val="23"/>
        </w:rPr>
        <w:t xml:space="preserve"> από την οποία (σελ. 4) προκύπτει η υποχρέωση τήρησης βιβλίων, εφόσον υπάρχουν έσοδα από τόκους.</w:t>
      </w:r>
    </w:p>
    <w:p w:rsidR="003C48AF" w:rsidRPr="00C800D6" w:rsidRDefault="003C48AF" w:rsidP="003C48AF">
      <w:pPr>
        <w:ind w:firstLine="709"/>
        <w:jc w:val="both"/>
        <w:rPr>
          <w:rFonts w:ascii="Tahoma" w:hAnsi="Tahoma" w:cs="Tahoma"/>
          <w:sz w:val="22"/>
          <w:szCs w:val="23"/>
        </w:rPr>
      </w:pPr>
      <w:r>
        <w:rPr>
          <w:rFonts w:ascii="Tahoma" w:hAnsi="Tahoma" w:cs="Tahoma"/>
          <w:sz w:val="22"/>
          <w:szCs w:val="23"/>
        </w:rPr>
        <w:t xml:space="preserve">Τα παραπάνω συνημμένα μπορείτε να τα βρείτε και στο </w:t>
      </w:r>
      <w:r>
        <w:rPr>
          <w:rFonts w:ascii="Tahoma" w:hAnsi="Tahoma" w:cs="Tahoma"/>
          <w:sz w:val="22"/>
          <w:szCs w:val="23"/>
          <w:lang w:val="en-US"/>
        </w:rPr>
        <w:t>site</w:t>
      </w:r>
      <w:r>
        <w:rPr>
          <w:rFonts w:ascii="Tahoma" w:hAnsi="Tahoma" w:cs="Tahoma"/>
          <w:sz w:val="22"/>
          <w:szCs w:val="23"/>
        </w:rPr>
        <w:t xml:space="preserve"> του ΕΚΑ: </w:t>
      </w:r>
      <w:r>
        <w:rPr>
          <w:rFonts w:ascii="Tahoma" w:hAnsi="Tahoma" w:cs="Tahoma"/>
          <w:sz w:val="22"/>
          <w:szCs w:val="23"/>
          <w:lang w:val="en-US"/>
        </w:rPr>
        <w:t>www</w:t>
      </w:r>
      <w:r w:rsidRPr="00C800D6">
        <w:rPr>
          <w:rFonts w:ascii="Tahoma" w:hAnsi="Tahoma" w:cs="Tahoma"/>
          <w:sz w:val="22"/>
          <w:szCs w:val="23"/>
        </w:rPr>
        <w:t>.</w:t>
      </w:r>
      <w:proofErr w:type="spellStart"/>
      <w:r>
        <w:rPr>
          <w:rFonts w:ascii="Tahoma" w:hAnsi="Tahoma" w:cs="Tahoma"/>
          <w:sz w:val="22"/>
          <w:szCs w:val="23"/>
          <w:lang w:val="en-US"/>
        </w:rPr>
        <w:t>eka</w:t>
      </w:r>
      <w:proofErr w:type="spellEnd"/>
      <w:r w:rsidRPr="00C800D6">
        <w:rPr>
          <w:rFonts w:ascii="Tahoma" w:hAnsi="Tahoma" w:cs="Tahoma"/>
          <w:sz w:val="22"/>
          <w:szCs w:val="23"/>
        </w:rPr>
        <w:t>.</w:t>
      </w:r>
      <w:r>
        <w:rPr>
          <w:rFonts w:ascii="Tahoma" w:hAnsi="Tahoma" w:cs="Tahoma"/>
          <w:sz w:val="22"/>
          <w:szCs w:val="23"/>
          <w:lang w:val="en-US"/>
        </w:rPr>
        <w:t>org</w:t>
      </w:r>
      <w:r w:rsidRPr="00C800D6">
        <w:rPr>
          <w:rFonts w:ascii="Tahoma" w:hAnsi="Tahoma" w:cs="Tahoma"/>
          <w:sz w:val="22"/>
          <w:szCs w:val="23"/>
        </w:rPr>
        <w:t>.</w:t>
      </w:r>
      <w:r>
        <w:rPr>
          <w:rFonts w:ascii="Tahoma" w:hAnsi="Tahoma" w:cs="Tahoma"/>
          <w:sz w:val="22"/>
          <w:szCs w:val="23"/>
          <w:lang w:val="en-US"/>
        </w:rPr>
        <w:t>gr</w:t>
      </w:r>
    </w:p>
    <w:p w:rsidR="003C48AF" w:rsidRPr="003C48AF" w:rsidRDefault="003C48AF" w:rsidP="003C48AF">
      <w:pPr>
        <w:ind w:firstLine="709"/>
        <w:jc w:val="both"/>
        <w:rPr>
          <w:rFonts w:ascii="Tahoma" w:hAnsi="Tahoma" w:cs="Tahoma"/>
          <w:sz w:val="20"/>
          <w:szCs w:val="23"/>
          <w:u w:val="single"/>
        </w:rPr>
      </w:pPr>
    </w:p>
    <w:p w:rsidR="003C48AF" w:rsidRPr="008A4A46" w:rsidRDefault="003C48AF" w:rsidP="003C48AF">
      <w:pPr>
        <w:ind w:firstLine="709"/>
        <w:jc w:val="both"/>
        <w:rPr>
          <w:rFonts w:ascii="Tahoma" w:hAnsi="Tahoma" w:cs="Tahoma"/>
          <w:sz w:val="22"/>
          <w:szCs w:val="23"/>
          <w:u w:val="single"/>
        </w:rPr>
      </w:pPr>
      <w:r w:rsidRPr="008A4A46">
        <w:rPr>
          <w:rFonts w:ascii="Tahoma" w:hAnsi="Tahoma" w:cs="Tahoma"/>
          <w:sz w:val="22"/>
          <w:szCs w:val="23"/>
          <w:u w:val="single"/>
        </w:rPr>
        <w:t>Σημείωση:</w:t>
      </w:r>
    </w:p>
    <w:p w:rsidR="003C48AF" w:rsidRPr="008A4A46" w:rsidRDefault="003C48AF" w:rsidP="003C48AF">
      <w:pPr>
        <w:ind w:firstLine="709"/>
        <w:jc w:val="both"/>
        <w:rPr>
          <w:rFonts w:ascii="Tahoma" w:hAnsi="Tahoma" w:cs="Tahoma"/>
          <w:sz w:val="22"/>
          <w:szCs w:val="23"/>
        </w:rPr>
      </w:pPr>
      <w:r w:rsidRPr="008A4A46">
        <w:rPr>
          <w:rFonts w:ascii="Tahoma" w:hAnsi="Tahoma" w:cs="Tahoma"/>
          <w:sz w:val="22"/>
          <w:szCs w:val="23"/>
        </w:rPr>
        <w:t>Επισημαίνουμε το εξής: Με βάση τη διευκρινιστική εγκύκλιο του Υπουργείου Οικονομικών (ΠΟΛ 1044/2015), εφόσον οι εισφορές των μελών κατατίθενται σε τράπεζα και προκύπτουν πιστωτικοί τόκοι, αυτοί οι τόκοι θεωρούνται έσοδο από επιχειρηματική δραστηριότητα και επιβάλουν στα Σωματεία να τηρούν Βιβλία και στοιχεία σαν να ήταν επιχειρήσεις (βλ. κείμενο της αντίστοιχης υπεύθυνης δήλωσης)</w:t>
      </w:r>
      <w:r>
        <w:rPr>
          <w:rFonts w:ascii="Tahoma" w:hAnsi="Tahoma" w:cs="Tahoma"/>
          <w:sz w:val="22"/>
          <w:szCs w:val="23"/>
        </w:rPr>
        <w:t>.</w:t>
      </w:r>
    </w:p>
    <w:p w:rsidR="003C48AF" w:rsidRPr="008A4A46" w:rsidRDefault="003C48AF" w:rsidP="003C48AF">
      <w:pPr>
        <w:rPr>
          <w:rFonts w:ascii="Tahoma" w:hAnsi="Tahoma" w:cs="Tahoma"/>
          <w:sz w:val="22"/>
          <w:szCs w:val="23"/>
        </w:rPr>
      </w:pPr>
      <w:bookmarkStart w:id="0" w:name="_GoBack"/>
      <w:bookmarkEnd w:id="0"/>
    </w:p>
    <w:p w:rsidR="003C48AF" w:rsidRPr="008A4A46" w:rsidRDefault="003C48AF" w:rsidP="003C48AF">
      <w:pPr>
        <w:jc w:val="center"/>
        <w:rPr>
          <w:rFonts w:ascii="Tahoma" w:hAnsi="Tahoma" w:cs="Tahoma"/>
          <w:sz w:val="22"/>
          <w:szCs w:val="23"/>
        </w:rPr>
      </w:pPr>
      <w:r w:rsidRPr="008A4A46">
        <w:rPr>
          <w:rFonts w:ascii="Tahoma" w:hAnsi="Tahoma" w:cs="Tahoma"/>
          <w:sz w:val="22"/>
          <w:szCs w:val="23"/>
        </w:rPr>
        <w:t>Για το Δ.Σ.</w:t>
      </w:r>
    </w:p>
    <w:p w:rsidR="003C48AF" w:rsidRPr="008A4A46" w:rsidRDefault="003C48AF" w:rsidP="003C48AF">
      <w:pPr>
        <w:jc w:val="center"/>
        <w:rPr>
          <w:rFonts w:ascii="Tahoma" w:hAnsi="Tahoma" w:cs="Tahoma"/>
          <w:b/>
          <w:sz w:val="22"/>
          <w:szCs w:val="23"/>
        </w:rPr>
      </w:pPr>
    </w:p>
    <w:tbl>
      <w:tblPr>
        <w:tblW w:w="0" w:type="auto"/>
        <w:jc w:val="center"/>
        <w:tblLook w:val="01E0" w:firstRow="1" w:lastRow="1" w:firstColumn="1" w:lastColumn="1" w:noHBand="0" w:noVBand="0"/>
      </w:tblPr>
      <w:tblGrid>
        <w:gridCol w:w="4261"/>
        <w:gridCol w:w="4261"/>
      </w:tblGrid>
      <w:tr w:rsidR="003C48AF" w:rsidRPr="008A4A46" w:rsidTr="005B663B">
        <w:trPr>
          <w:jc w:val="center"/>
        </w:trPr>
        <w:tc>
          <w:tcPr>
            <w:tcW w:w="4261" w:type="dxa"/>
            <w:shd w:val="clear" w:color="auto" w:fill="auto"/>
          </w:tcPr>
          <w:p w:rsidR="003C48AF" w:rsidRPr="008A4A46" w:rsidRDefault="003C48AF" w:rsidP="005B663B">
            <w:pPr>
              <w:jc w:val="center"/>
              <w:rPr>
                <w:rFonts w:ascii="Tahoma" w:hAnsi="Tahoma" w:cs="Tahoma"/>
                <w:sz w:val="22"/>
                <w:szCs w:val="23"/>
              </w:rPr>
            </w:pPr>
            <w:r w:rsidRPr="008A4A46">
              <w:rPr>
                <w:rFonts w:ascii="Tahoma" w:hAnsi="Tahoma" w:cs="Tahoma"/>
                <w:sz w:val="22"/>
                <w:szCs w:val="23"/>
              </w:rPr>
              <w:t>Ο  Πρόεδρος</w:t>
            </w:r>
          </w:p>
        </w:tc>
        <w:tc>
          <w:tcPr>
            <w:tcW w:w="4261" w:type="dxa"/>
            <w:shd w:val="clear" w:color="auto" w:fill="auto"/>
          </w:tcPr>
          <w:p w:rsidR="003C48AF" w:rsidRPr="008A4A46" w:rsidRDefault="003C48AF" w:rsidP="005B663B">
            <w:pPr>
              <w:jc w:val="center"/>
              <w:rPr>
                <w:rFonts w:ascii="Tahoma" w:hAnsi="Tahoma" w:cs="Tahoma"/>
                <w:sz w:val="22"/>
                <w:szCs w:val="23"/>
              </w:rPr>
            </w:pPr>
            <w:r w:rsidRPr="008A4A46">
              <w:rPr>
                <w:rFonts w:ascii="Tahoma" w:hAnsi="Tahoma" w:cs="Tahoma"/>
                <w:sz w:val="22"/>
                <w:szCs w:val="23"/>
              </w:rPr>
              <w:t>Ο  Γεν. Γραμματέας</w:t>
            </w:r>
          </w:p>
        </w:tc>
      </w:tr>
      <w:tr w:rsidR="003C48AF" w:rsidRPr="008A4A46" w:rsidTr="005B663B">
        <w:trPr>
          <w:jc w:val="center"/>
        </w:trPr>
        <w:tc>
          <w:tcPr>
            <w:tcW w:w="4261" w:type="dxa"/>
            <w:shd w:val="clear" w:color="auto" w:fill="auto"/>
          </w:tcPr>
          <w:p w:rsidR="003C48AF" w:rsidRPr="008A4A46" w:rsidRDefault="003C48AF" w:rsidP="005B663B">
            <w:pPr>
              <w:jc w:val="center"/>
              <w:rPr>
                <w:rFonts w:ascii="Tahoma" w:hAnsi="Tahoma" w:cs="Tahoma"/>
                <w:sz w:val="22"/>
                <w:szCs w:val="23"/>
              </w:rPr>
            </w:pPr>
          </w:p>
          <w:p w:rsidR="003C48AF" w:rsidRPr="008A4A46" w:rsidRDefault="003C48AF" w:rsidP="005B663B">
            <w:pPr>
              <w:jc w:val="center"/>
              <w:rPr>
                <w:rFonts w:ascii="Tahoma" w:hAnsi="Tahoma" w:cs="Tahoma"/>
                <w:sz w:val="22"/>
                <w:szCs w:val="23"/>
              </w:rPr>
            </w:pPr>
          </w:p>
          <w:p w:rsidR="003C48AF" w:rsidRPr="008A4A46" w:rsidRDefault="003C48AF" w:rsidP="005B663B">
            <w:pPr>
              <w:jc w:val="center"/>
              <w:rPr>
                <w:rFonts w:ascii="Tahoma" w:hAnsi="Tahoma" w:cs="Tahoma"/>
                <w:sz w:val="22"/>
                <w:szCs w:val="23"/>
              </w:rPr>
            </w:pPr>
          </w:p>
          <w:p w:rsidR="003C48AF" w:rsidRPr="008A4A46" w:rsidRDefault="003C48AF" w:rsidP="005B663B">
            <w:pPr>
              <w:jc w:val="center"/>
              <w:rPr>
                <w:rFonts w:ascii="Tahoma" w:hAnsi="Tahoma" w:cs="Tahoma"/>
                <w:sz w:val="22"/>
                <w:szCs w:val="23"/>
              </w:rPr>
            </w:pPr>
            <w:r w:rsidRPr="008A4A46">
              <w:rPr>
                <w:rFonts w:ascii="Tahoma" w:hAnsi="Tahoma" w:cs="Tahoma"/>
                <w:sz w:val="22"/>
                <w:szCs w:val="23"/>
              </w:rPr>
              <w:t>Γεώργιος Μυλωνάς</w:t>
            </w:r>
          </w:p>
        </w:tc>
        <w:tc>
          <w:tcPr>
            <w:tcW w:w="4261" w:type="dxa"/>
            <w:shd w:val="clear" w:color="auto" w:fill="auto"/>
          </w:tcPr>
          <w:p w:rsidR="003C48AF" w:rsidRPr="008A4A46" w:rsidRDefault="003C48AF" w:rsidP="005B663B">
            <w:pPr>
              <w:jc w:val="center"/>
              <w:rPr>
                <w:rFonts w:ascii="Tahoma" w:hAnsi="Tahoma" w:cs="Tahoma"/>
                <w:sz w:val="22"/>
                <w:szCs w:val="23"/>
              </w:rPr>
            </w:pPr>
          </w:p>
          <w:p w:rsidR="003C48AF" w:rsidRPr="008A4A46" w:rsidRDefault="003C48AF" w:rsidP="005B663B">
            <w:pPr>
              <w:jc w:val="center"/>
              <w:rPr>
                <w:rFonts w:ascii="Tahoma" w:hAnsi="Tahoma" w:cs="Tahoma"/>
                <w:sz w:val="22"/>
                <w:szCs w:val="23"/>
              </w:rPr>
            </w:pPr>
          </w:p>
          <w:p w:rsidR="003C48AF" w:rsidRPr="008A4A46" w:rsidRDefault="003C48AF" w:rsidP="005B663B">
            <w:pPr>
              <w:jc w:val="center"/>
              <w:rPr>
                <w:rFonts w:ascii="Tahoma" w:hAnsi="Tahoma" w:cs="Tahoma"/>
                <w:sz w:val="22"/>
                <w:szCs w:val="23"/>
              </w:rPr>
            </w:pPr>
          </w:p>
          <w:p w:rsidR="003C48AF" w:rsidRPr="008A4A46" w:rsidRDefault="003C48AF" w:rsidP="005B663B">
            <w:pPr>
              <w:jc w:val="center"/>
              <w:rPr>
                <w:rFonts w:ascii="Tahoma" w:hAnsi="Tahoma" w:cs="Tahoma"/>
                <w:sz w:val="22"/>
                <w:szCs w:val="23"/>
              </w:rPr>
            </w:pPr>
            <w:r w:rsidRPr="008A4A46">
              <w:rPr>
                <w:rFonts w:ascii="Tahoma" w:hAnsi="Tahoma" w:cs="Tahoma"/>
                <w:sz w:val="22"/>
                <w:szCs w:val="23"/>
              </w:rPr>
              <w:t xml:space="preserve">Κωνσταντίνος </w:t>
            </w:r>
            <w:proofErr w:type="spellStart"/>
            <w:r w:rsidRPr="008A4A46">
              <w:rPr>
                <w:rFonts w:ascii="Tahoma" w:hAnsi="Tahoma" w:cs="Tahoma"/>
                <w:sz w:val="22"/>
                <w:szCs w:val="23"/>
              </w:rPr>
              <w:t>Κουλούρης</w:t>
            </w:r>
            <w:proofErr w:type="spellEnd"/>
          </w:p>
        </w:tc>
      </w:tr>
    </w:tbl>
    <w:p w:rsidR="003C48AF" w:rsidRPr="008A4A46" w:rsidRDefault="003C48AF" w:rsidP="003C48AF">
      <w:pPr>
        <w:rPr>
          <w:rFonts w:ascii="Tahoma" w:hAnsi="Tahoma" w:cs="Tahoma"/>
          <w:sz w:val="22"/>
          <w:szCs w:val="23"/>
        </w:rPr>
      </w:pPr>
    </w:p>
    <w:p w:rsidR="00C0777D" w:rsidRPr="00E11626" w:rsidRDefault="00C0777D" w:rsidP="003C48AF">
      <w:pPr>
        <w:rPr>
          <w:rFonts w:ascii="Tahoma" w:hAnsi="Tahoma" w:cs="Tahoma"/>
          <w:b/>
          <w:sz w:val="21"/>
          <w:szCs w:val="21"/>
          <w:lang w:val="en-US"/>
        </w:rPr>
      </w:pPr>
    </w:p>
    <w:sectPr w:rsidR="00C0777D" w:rsidRPr="00E11626" w:rsidSect="00E11626">
      <w:footerReference w:type="even" r:id="rId9"/>
      <w:footerReference w:type="default" r:id="rId10"/>
      <w:pgSz w:w="11906" w:h="16838"/>
      <w:pgMar w:top="709" w:right="1800" w:bottom="70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463" w:rsidRDefault="00E37463">
      <w:r>
        <w:separator/>
      </w:r>
    </w:p>
  </w:endnote>
  <w:endnote w:type="continuationSeparator" w:id="0">
    <w:p w:rsidR="00E37463" w:rsidRDefault="00E37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10002FF" w:usb1="4000ACFF" w:usb2="00000009" w:usb3="00000000" w:csb0="0000019F" w:csb1="00000000"/>
  </w:font>
  <w:font w:name="Arial Black">
    <w:panose1 w:val="020B0A040201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F0C" w:rsidRDefault="005B1F0C" w:rsidP="00D17F82">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B1F0C" w:rsidRDefault="005B1F0C" w:rsidP="00D17F82">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F0C" w:rsidRDefault="005B1F0C" w:rsidP="00D17F82">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463" w:rsidRDefault="00E37463">
      <w:r>
        <w:separator/>
      </w:r>
    </w:p>
  </w:footnote>
  <w:footnote w:type="continuationSeparator" w:id="0">
    <w:p w:rsidR="00E37463" w:rsidRDefault="00E374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5A"/>
      </v:shape>
    </w:pict>
  </w:numPicBullet>
  <w:abstractNum w:abstractNumId="0">
    <w:nsid w:val="00480A52"/>
    <w:multiLevelType w:val="hybridMultilevel"/>
    <w:tmpl w:val="25E662AA"/>
    <w:lvl w:ilvl="0" w:tplc="04090007">
      <w:start w:val="1"/>
      <w:numFmt w:val="bullet"/>
      <w:lvlText w:val=""/>
      <w:lvlPicBulletId w:val="0"/>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6D83C9F"/>
    <w:multiLevelType w:val="hybridMultilevel"/>
    <w:tmpl w:val="C8061F00"/>
    <w:lvl w:ilvl="0" w:tplc="570E23E0">
      <w:start w:val="1"/>
      <w:numFmt w:val="bullet"/>
      <w:lvlText w:val=""/>
      <w:lvlJc w:val="left"/>
      <w:pPr>
        <w:tabs>
          <w:tab w:val="num" w:pos="1304"/>
        </w:tabs>
        <w:ind w:left="1134" w:hanging="54"/>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99725B4"/>
    <w:multiLevelType w:val="hybridMultilevel"/>
    <w:tmpl w:val="460A4C7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CF667A8"/>
    <w:multiLevelType w:val="singleLevel"/>
    <w:tmpl w:val="0408000F"/>
    <w:lvl w:ilvl="0">
      <w:start w:val="1"/>
      <w:numFmt w:val="decimal"/>
      <w:lvlText w:val="%1."/>
      <w:lvlJc w:val="left"/>
      <w:pPr>
        <w:tabs>
          <w:tab w:val="num" w:pos="360"/>
        </w:tabs>
        <w:ind w:left="360" w:hanging="360"/>
      </w:pPr>
      <w:rPr>
        <w:rFonts w:hint="default"/>
      </w:rPr>
    </w:lvl>
  </w:abstractNum>
  <w:abstractNum w:abstractNumId="4">
    <w:nsid w:val="1AEC7C23"/>
    <w:multiLevelType w:val="hybridMultilevel"/>
    <w:tmpl w:val="2474E51A"/>
    <w:lvl w:ilvl="0" w:tplc="04090007">
      <w:start w:val="1"/>
      <w:numFmt w:val="bullet"/>
      <w:lvlText w:val=""/>
      <w:lvlPicBulletId w:val="0"/>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1E6F376C"/>
    <w:multiLevelType w:val="hybridMultilevel"/>
    <w:tmpl w:val="C0C4A89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DE20238"/>
    <w:multiLevelType w:val="hybridMultilevel"/>
    <w:tmpl w:val="B3EAA65C"/>
    <w:lvl w:ilvl="0" w:tplc="04090007">
      <w:start w:val="1"/>
      <w:numFmt w:val="bullet"/>
      <w:lvlText w:val=""/>
      <w:lvlPicBulletId w:val="0"/>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30597CA4"/>
    <w:multiLevelType w:val="hybridMultilevel"/>
    <w:tmpl w:val="E3B4F3D0"/>
    <w:lvl w:ilvl="0" w:tplc="7BE2082C">
      <w:start w:val="1"/>
      <w:numFmt w:val="bullet"/>
      <w:lvlText w:val=""/>
      <w:lvlJc w:val="left"/>
      <w:pPr>
        <w:tabs>
          <w:tab w:val="num" w:pos="357"/>
        </w:tabs>
        <w:ind w:left="0" w:firstLine="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3E074D69"/>
    <w:multiLevelType w:val="multilevel"/>
    <w:tmpl w:val="94AC1CFE"/>
    <w:lvl w:ilvl="0">
      <w:start w:val="2"/>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2913EF2"/>
    <w:multiLevelType w:val="hybridMultilevel"/>
    <w:tmpl w:val="F9689CD4"/>
    <w:lvl w:ilvl="0" w:tplc="0408000F">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0">
    <w:nsid w:val="537043F7"/>
    <w:multiLevelType w:val="hybridMultilevel"/>
    <w:tmpl w:val="0386717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5F720CD"/>
    <w:multiLevelType w:val="hybridMultilevel"/>
    <w:tmpl w:val="39806026"/>
    <w:lvl w:ilvl="0" w:tplc="04090007">
      <w:start w:val="1"/>
      <w:numFmt w:val="bullet"/>
      <w:lvlText w:val=""/>
      <w:lvlPicBulletId w:val="0"/>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588946F6"/>
    <w:multiLevelType w:val="singleLevel"/>
    <w:tmpl w:val="F222992C"/>
    <w:lvl w:ilvl="0">
      <w:start w:val="1"/>
      <w:numFmt w:val="bullet"/>
      <w:lvlText w:val=""/>
      <w:lvlJc w:val="left"/>
      <w:pPr>
        <w:tabs>
          <w:tab w:val="num" w:pos="360"/>
        </w:tabs>
        <w:ind w:left="340" w:hanging="340"/>
      </w:pPr>
      <w:rPr>
        <w:rFonts w:ascii="Symbol" w:hAnsi="Symbol" w:hint="default"/>
      </w:rPr>
    </w:lvl>
  </w:abstractNum>
  <w:abstractNum w:abstractNumId="13">
    <w:nsid w:val="5E4E2AED"/>
    <w:multiLevelType w:val="hybridMultilevel"/>
    <w:tmpl w:val="94AC1CFE"/>
    <w:lvl w:ilvl="0" w:tplc="8A543B82">
      <w:start w:val="2"/>
      <w:numFmt w:val="bullet"/>
      <w:lvlText w:val=""/>
      <w:lvlJc w:val="left"/>
      <w:pPr>
        <w:tabs>
          <w:tab w:val="num" w:pos="720"/>
        </w:tabs>
        <w:ind w:left="720" w:hanging="360"/>
      </w:pPr>
      <w:rPr>
        <w:rFonts w:ascii="Symbol" w:eastAsia="Times New Roman" w:hAnsi="Symbol"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67656A69"/>
    <w:multiLevelType w:val="hybridMultilevel"/>
    <w:tmpl w:val="C66A42E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710D3E2D"/>
    <w:multiLevelType w:val="hybridMultilevel"/>
    <w:tmpl w:val="32D43BA0"/>
    <w:lvl w:ilvl="0" w:tplc="0409000F">
      <w:start w:val="1"/>
      <w:numFmt w:val="decimal"/>
      <w:lvlText w:val="%1."/>
      <w:lvlJc w:val="left"/>
      <w:pPr>
        <w:tabs>
          <w:tab w:val="num" w:pos="644"/>
        </w:tabs>
        <w:ind w:left="644" w:hanging="360"/>
      </w:pPr>
      <w:rPr>
        <w:rFonts w:hint="default"/>
      </w:rPr>
    </w:lvl>
    <w:lvl w:ilvl="1" w:tplc="8A543B82">
      <w:start w:val="2"/>
      <w:numFmt w:val="bullet"/>
      <w:lvlText w:val=""/>
      <w:lvlJc w:val="left"/>
      <w:pPr>
        <w:tabs>
          <w:tab w:val="num" w:pos="1440"/>
        </w:tabs>
        <w:ind w:left="1440" w:hanging="360"/>
      </w:pPr>
      <w:rPr>
        <w:rFonts w:ascii="Symbol" w:eastAsia="Times New Roman" w:hAnsi="Symbol"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78342CE8"/>
    <w:multiLevelType w:val="hybridMultilevel"/>
    <w:tmpl w:val="349000A2"/>
    <w:lvl w:ilvl="0" w:tplc="0409000F">
      <w:start w:val="1"/>
      <w:numFmt w:val="decimal"/>
      <w:lvlText w:val="%1."/>
      <w:lvlJc w:val="left"/>
      <w:pPr>
        <w:tabs>
          <w:tab w:val="num" w:pos="644"/>
        </w:tabs>
        <w:ind w:left="644" w:hanging="360"/>
      </w:pPr>
      <w:rPr>
        <w:rFonts w:hint="default"/>
      </w:rPr>
    </w:lvl>
    <w:lvl w:ilvl="1" w:tplc="8A543B82">
      <w:start w:val="2"/>
      <w:numFmt w:val="bullet"/>
      <w:lvlText w:val=""/>
      <w:lvlJc w:val="left"/>
      <w:pPr>
        <w:tabs>
          <w:tab w:val="num" w:pos="1440"/>
        </w:tabs>
        <w:ind w:left="1440" w:hanging="360"/>
      </w:pPr>
      <w:rPr>
        <w:rFonts w:ascii="Symbol" w:eastAsia="Times New Roman" w:hAnsi="Symbol"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7B170167"/>
    <w:multiLevelType w:val="hybridMultilevel"/>
    <w:tmpl w:val="EB20DB58"/>
    <w:lvl w:ilvl="0" w:tplc="0408000F">
      <w:start w:val="1"/>
      <w:numFmt w:val="decimal"/>
      <w:lvlText w:val="%1."/>
      <w:lvlJc w:val="left"/>
      <w:pPr>
        <w:ind w:left="1429" w:hanging="360"/>
      </w:p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18">
    <w:nsid w:val="7BDA26EF"/>
    <w:multiLevelType w:val="hybridMultilevel"/>
    <w:tmpl w:val="9FC48EF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9">
    <w:nsid w:val="7DBA178B"/>
    <w:multiLevelType w:val="hybridMultilevel"/>
    <w:tmpl w:val="BBD8CB72"/>
    <w:lvl w:ilvl="0" w:tplc="04090007">
      <w:start w:val="1"/>
      <w:numFmt w:val="bullet"/>
      <w:lvlText w:val=""/>
      <w:lvlPicBulletId w:val="0"/>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4"/>
  </w:num>
  <w:num w:numId="2">
    <w:abstractNumId w:val="13"/>
  </w:num>
  <w:num w:numId="3">
    <w:abstractNumId w:val="9"/>
  </w:num>
  <w:num w:numId="4">
    <w:abstractNumId w:val="10"/>
  </w:num>
  <w:num w:numId="5">
    <w:abstractNumId w:val="2"/>
  </w:num>
  <w:num w:numId="6">
    <w:abstractNumId w:val="15"/>
  </w:num>
  <w:num w:numId="7">
    <w:abstractNumId w:val="19"/>
  </w:num>
  <w:num w:numId="8">
    <w:abstractNumId w:val="6"/>
  </w:num>
  <w:num w:numId="9">
    <w:abstractNumId w:val="11"/>
  </w:num>
  <w:num w:numId="10">
    <w:abstractNumId w:val="4"/>
  </w:num>
  <w:num w:numId="11">
    <w:abstractNumId w:val="8"/>
  </w:num>
  <w:num w:numId="12">
    <w:abstractNumId w:val="0"/>
  </w:num>
  <w:num w:numId="13">
    <w:abstractNumId w:val="16"/>
  </w:num>
  <w:num w:numId="14">
    <w:abstractNumId w:val="7"/>
  </w:num>
  <w:num w:numId="15">
    <w:abstractNumId w:val="18"/>
  </w:num>
  <w:num w:numId="16">
    <w:abstractNumId w:val="1"/>
  </w:num>
  <w:num w:numId="17">
    <w:abstractNumId w:val="3"/>
  </w:num>
  <w:num w:numId="18">
    <w:abstractNumId w:val="12"/>
  </w:num>
  <w:num w:numId="19">
    <w:abstractNumId w:val="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7EFB"/>
    <w:rsid w:val="00005C12"/>
    <w:rsid w:val="00010444"/>
    <w:rsid w:val="00012CA5"/>
    <w:rsid w:val="00026891"/>
    <w:rsid w:val="00030086"/>
    <w:rsid w:val="000615F2"/>
    <w:rsid w:val="000637CF"/>
    <w:rsid w:val="000936B4"/>
    <w:rsid w:val="000956B8"/>
    <w:rsid w:val="000A0941"/>
    <w:rsid w:val="000C347E"/>
    <w:rsid w:val="000D3978"/>
    <w:rsid w:val="000D578C"/>
    <w:rsid w:val="000F2C0B"/>
    <w:rsid w:val="000F5F47"/>
    <w:rsid w:val="001012C1"/>
    <w:rsid w:val="001019CF"/>
    <w:rsid w:val="00104AA8"/>
    <w:rsid w:val="00124289"/>
    <w:rsid w:val="00135038"/>
    <w:rsid w:val="00142470"/>
    <w:rsid w:val="00146B70"/>
    <w:rsid w:val="001807D1"/>
    <w:rsid w:val="001C00A9"/>
    <w:rsid w:val="001D72F8"/>
    <w:rsid w:val="001E05CB"/>
    <w:rsid w:val="001F5FDC"/>
    <w:rsid w:val="002067E4"/>
    <w:rsid w:val="00222EA1"/>
    <w:rsid w:val="00231EE9"/>
    <w:rsid w:val="00234907"/>
    <w:rsid w:val="0023534D"/>
    <w:rsid w:val="00236060"/>
    <w:rsid w:val="00287B5D"/>
    <w:rsid w:val="002B6DC9"/>
    <w:rsid w:val="002E00D5"/>
    <w:rsid w:val="0039681F"/>
    <w:rsid w:val="003A47ED"/>
    <w:rsid w:val="003B6612"/>
    <w:rsid w:val="003C1129"/>
    <w:rsid w:val="003C48AF"/>
    <w:rsid w:val="003D08F3"/>
    <w:rsid w:val="003E6C14"/>
    <w:rsid w:val="003F010B"/>
    <w:rsid w:val="00401EB5"/>
    <w:rsid w:val="00407AE6"/>
    <w:rsid w:val="00423ECF"/>
    <w:rsid w:val="00426557"/>
    <w:rsid w:val="00455846"/>
    <w:rsid w:val="00475B41"/>
    <w:rsid w:val="00475B42"/>
    <w:rsid w:val="004A4F04"/>
    <w:rsid w:val="004B00FD"/>
    <w:rsid w:val="004E11EC"/>
    <w:rsid w:val="004F2A50"/>
    <w:rsid w:val="004F731E"/>
    <w:rsid w:val="00504442"/>
    <w:rsid w:val="00514EA0"/>
    <w:rsid w:val="00554478"/>
    <w:rsid w:val="00572EDD"/>
    <w:rsid w:val="005A0BDA"/>
    <w:rsid w:val="005B1F0C"/>
    <w:rsid w:val="005C5B98"/>
    <w:rsid w:val="00617AF9"/>
    <w:rsid w:val="00617D90"/>
    <w:rsid w:val="00626776"/>
    <w:rsid w:val="00626E3A"/>
    <w:rsid w:val="006347BC"/>
    <w:rsid w:val="0068015E"/>
    <w:rsid w:val="00690CEE"/>
    <w:rsid w:val="006C7D3A"/>
    <w:rsid w:val="006F3DEA"/>
    <w:rsid w:val="00715233"/>
    <w:rsid w:val="00726350"/>
    <w:rsid w:val="007464C6"/>
    <w:rsid w:val="00747899"/>
    <w:rsid w:val="00770181"/>
    <w:rsid w:val="007B45D5"/>
    <w:rsid w:val="007C3EB6"/>
    <w:rsid w:val="007C6A17"/>
    <w:rsid w:val="007E62C2"/>
    <w:rsid w:val="00800EB0"/>
    <w:rsid w:val="0080668C"/>
    <w:rsid w:val="008126BD"/>
    <w:rsid w:val="0085268F"/>
    <w:rsid w:val="00895822"/>
    <w:rsid w:val="008B1647"/>
    <w:rsid w:val="008B7F92"/>
    <w:rsid w:val="008C7EFB"/>
    <w:rsid w:val="008D6E91"/>
    <w:rsid w:val="008D6F2C"/>
    <w:rsid w:val="008E3F32"/>
    <w:rsid w:val="00915FD1"/>
    <w:rsid w:val="00923F38"/>
    <w:rsid w:val="00950FE0"/>
    <w:rsid w:val="00976304"/>
    <w:rsid w:val="009873B9"/>
    <w:rsid w:val="009C196F"/>
    <w:rsid w:val="009D7A3C"/>
    <w:rsid w:val="00A03077"/>
    <w:rsid w:val="00A10C6D"/>
    <w:rsid w:val="00A11767"/>
    <w:rsid w:val="00A118B7"/>
    <w:rsid w:val="00A2301F"/>
    <w:rsid w:val="00A50829"/>
    <w:rsid w:val="00A73D2F"/>
    <w:rsid w:val="00A7733C"/>
    <w:rsid w:val="00A864C5"/>
    <w:rsid w:val="00AB421C"/>
    <w:rsid w:val="00AC3FCF"/>
    <w:rsid w:val="00AF058B"/>
    <w:rsid w:val="00AF1401"/>
    <w:rsid w:val="00AF3175"/>
    <w:rsid w:val="00B24654"/>
    <w:rsid w:val="00B30406"/>
    <w:rsid w:val="00B4760B"/>
    <w:rsid w:val="00B5690D"/>
    <w:rsid w:val="00B56B8A"/>
    <w:rsid w:val="00BB5886"/>
    <w:rsid w:val="00BC36F1"/>
    <w:rsid w:val="00BD2A7E"/>
    <w:rsid w:val="00BE4863"/>
    <w:rsid w:val="00C05861"/>
    <w:rsid w:val="00C0777D"/>
    <w:rsid w:val="00C151F6"/>
    <w:rsid w:val="00C66BD1"/>
    <w:rsid w:val="00C93C38"/>
    <w:rsid w:val="00CA6EE3"/>
    <w:rsid w:val="00CD4C2B"/>
    <w:rsid w:val="00D17F82"/>
    <w:rsid w:val="00D207B7"/>
    <w:rsid w:val="00D52546"/>
    <w:rsid w:val="00D57817"/>
    <w:rsid w:val="00D63538"/>
    <w:rsid w:val="00D75ED5"/>
    <w:rsid w:val="00D80B73"/>
    <w:rsid w:val="00DB53A0"/>
    <w:rsid w:val="00DD0417"/>
    <w:rsid w:val="00DE1C31"/>
    <w:rsid w:val="00DE6A27"/>
    <w:rsid w:val="00DF4A19"/>
    <w:rsid w:val="00E11626"/>
    <w:rsid w:val="00E240B8"/>
    <w:rsid w:val="00E3130B"/>
    <w:rsid w:val="00E36C65"/>
    <w:rsid w:val="00E37463"/>
    <w:rsid w:val="00E51EC4"/>
    <w:rsid w:val="00E53D87"/>
    <w:rsid w:val="00E65DBE"/>
    <w:rsid w:val="00EB2141"/>
    <w:rsid w:val="00ED15D1"/>
    <w:rsid w:val="00F02A76"/>
    <w:rsid w:val="00F1041B"/>
    <w:rsid w:val="00F23BF9"/>
    <w:rsid w:val="00F32241"/>
    <w:rsid w:val="00F34D60"/>
    <w:rsid w:val="00F432AA"/>
    <w:rsid w:val="00F46A47"/>
    <w:rsid w:val="00F61340"/>
    <w:rsid w:val="00F71916"/>
    <w:rsid w:val="00F83FA0"/>
    <w:rsid w:val="00FA2ED2"/>
    <w:rsid w:val="00FB01E2"/>
    <w:rsid w:val="00FC0072"/>
    <w:rsid w:val="00FC057F"/>
    <w:rsid w:val="00FE4C80"/>
    <w:rsid w:val="00FF48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28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B5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D17F82"/>
    <w:pPr>
      <w:tabs>
        <w:tab w:val="center" w:pos="4320"/>
        <w:tab w:val="right" w:pos="8640"/>
      </w:tabs>
    </w:pPr>
  </w:style>
  <w:style w:type="character" w:styleId="a5">
    <w:name w:val="page number"/>
    <w:basedOn w:val="a0"/>
    <w:rsid w:val="00D17F82"/>
  </w:style>
  <w:style w:type="paragraph" w:styleId="a6">
    <w:name w:val="Balloon Text"/>
    <w:basedOn w:val="a"/>
    <w:link w:val="Char"/>
    <w:uiPriority w:val="99"/>
    <w:semiHidden/>
    <w:unhideWhenUsed/>
    <w:rsid w:val="00F23BF9"/>
    <w:rPr>
      <w:rFonts w:ascii="Tahoma" w:hAnsi="Tahoma" w:cs="Tahoma"/>
      <w:sz w:val="16"/>
      <w:szCs w:val="16"/>
    </w:rPr>
  </w:style>
  <w:style w:type="character" w:customStyle="1" w:styleId="Char">
    <w:name w:val="Κείμενο πλαισίου Char"/>
    <w:link w:val="a6"/>
    <w:uiPriority w:val="99"/>
    <w:semiHidden/>
    <w:rsid w:val="00F23BF9"/>
    <w:rPr>
      <w:rFonts w:ascii="Tahoma" w:hAnsi="Tahoma" w:cs="Tahoma"/>
      <w:sz w:val="16"/>
      <w:szCs w:val="16"/>
    </w:rPr>
  </w:style>
  <w:style w:type="character" w:styleId="-">
    <w:name w:val="Hyperlink"/>
    <w:rsid w:val="00F71916"/>
    <w:rPr>
      <w:strike w:val="0"/>
      <w:dstrike w:val="0"/>
      <w:color w:val="72DBF4"/>
      <w:u w:val="none"/>
      <w:effect w:val="none"/>
    </w:rPr>
  </w:style>
  <w:style w:type="paragraph" w:styleId="a7">
    <w:name w:val="header"/>
    <w:basedOn w:val="a"/>
    <w:link w:val="Char0"/>
    <w:uiPriority w:val="99"/>
    <w:unhideWhenUsed/>
    <w:rsid w:val="003C48AF"/>
    <w:pPr>
      <w:tabs>
        <w:tab w:val="center" w:pos="4153"/>
        <w:tab w:val="right" w:pos="8306"/>
      </w:tabs>
    </w:pPr>
  </w:style>
  <w:style w:type="character" w:customStyle="1" w:styleId="Char0">
    <w:name w:val="Κεφαλίδα Char"/>
    <w:basedOn w:val="a0"/>
    <w:link w:val="a7"/>
    <w:uiPriority w:val="99"/>
    <w:rsid w:val="003C48A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2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ka.press@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1534</Characters>
  <Application>Microsoft Office Word</Application>
  <DocSecurity>0</DocSecurity>
  <Lines>12</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ΘΕΡΜΙΚΗ ΚΑΤΑΠΟΝΗΣΗ ΕΡΓΑΖΟΜΕΝΩΝ</vt:lpstr>
      <vt:lpstr>ΘΕΡΜΙΚΗ ΚΑΤΑΠΟΝΗΣΗ ΕΡΓΑΖΟΜΕΝΩΝ</vt:lpstr>
    </vt:vector>
  </TitlesOfParts>
  <Company>EKA</Company>
  <LinksUpToDate>false</LinksUpToDate>
  <CharactersWithSpaces>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ΘΕΡΜΙΚΗ ΚΑΤΑΠΟΝΗΣΗ ΕΡΓΑΖΟΜΕΝΩΝ</dc:title>
  <dc:creator>user</dc:creator>
  <cp:lastModifiedBy>Dimitris Magklaras</cp:lastModifiedBy>
  <cp:revision>2</cp:revision>
  <cp:lastPrinted>2016-06-16T09:10:00Z</cp:lastPrinted>
  <dcterms:created xsi:type="dcterms:W3CDTF">2017-05-02T14:00:00Z</dcterms:created>
  <dcterms:modified xsi:type="dcterms:W3CDTF">2017-05-02T14:00:00Z</dcterms:modified>
</cp:coreProperties>
</file>