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Γ’ </w:t>
      </w:r>
      <w:r>
        <w:rPr>
          <w:rFonts w:ascii="Tahoma" w:hAnsi="Tahoma" w:cs="Tahoma"/>
        </w:rPr>
        <w:t xml:space="preserve">Σεπτεμβρίου 48Β, 104 33,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Default="00D245D5" w:rsidP="003C361A">
      <w:pPr>
        <w:spacing w:after="120" w:line="240" w:lineRule="auto"/>
        <w:jc w:val="center"/>
        <w:rPr>
          <w:rFonts w:ascii="Arial" w:hAnsi="Arial" w:cs="Arial"/>
          <w:lang w:val="en-GB"/>
        </w:rPr>
      </w:pP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>Web Site:</w:t>
      </w:r>
      <w:r w:rsidRPr="005F2BB6">
        <w:rPr>
          <w:rFonts w:ascii="Arial" w:hAnsi="Arial" w:cs="Arial"/>
          <w:lang w:val="en-GB"/>
        </w:rPr>
        <w:t xml:space="preserve">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proofErr w:type="spellStart"/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proofErr w:type="spellEnd"/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5F2BB6">
        <w:rPr>
          <w:rFonts w:ascii="Arial" w:hAnsi="Arial" w:cs="Arial"/>
          <w:color w:val="0000FF"/>
          <w:lang w:val="en-GB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 xml:space="preserve"> e-mail:</w:t>
      </w:r>
      <w:r w:rsidRPr="00CD2EE2">
        <w:rPr>
          <w:rFonts w:ascii="Arial" w:hAnsi="Arial" w:cs="Arial"/>
          <w:b/>
          <w:lang w:val="en-US"/>
        </w:rPr>
        <w:t xml:space="preserve"> </w:t>
      </w:r>
      <w:hyperlink r:id="rId6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eka.press@gmail.com</w:t>
        </w:r>
      </w:hyperlink>
      <w:r>
        <w:rPr>
          <w:rFonts w:ascii="Arial" w:hAnsi="Arial" w:cs="Arial"/>
          <w:lang w:val="en-US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</w:p>
    <w:p w:rsidR="006142CF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245D5" w:rsidRPr="00AA4B5D" w:rsidRDefault="00D245D5" w:rsidP="006142CF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0195F">
        <w:rPr>
          <w:rFonts w:ascii="Arial" w:hAnsi="Arial" w:cs="Arial"/>
          <w:sz w:val="26"/>
          <w:szCs w:val="26"/>
        </w:rPr>
        <w:t xml:space="preserve">Αρ. </w:t>
      </w:r>
      <w:proofErr w:type="spellStart"/>
      <w:r w:rsidRPr="00C0195F">
        <w:rPr>
          <w:rFonts w:ascii="Arial" w:hAnsi="Arial" w:cs="Arial"/>
          <w:sz w:val="26"/>
          <w:szCs w:val="26"/>
        </w:rPr>
        <w:t>Πρωτ</w:t>
      </w:r>
      <w:proofErr w:type="spellEnd"/>
      <w:r w:rsidRPr="00C0195F">
        <w:rPr>
          <w:rFonts w:ascii="Arial" w:hAnsi="Arial" w:cs="Arial"/>
          <w:sz w:val="26"/>
          <w:szCs w:val="26"/>
        </w:rPr>
        <w:t>.:</w:t>
      </w:r>
      <w:r w:rsidR="00CD6536" w:rsidRPr="00C0195F">
        <w:rPr>
          <w:rFonts w:ascii="Arial" w:hAnsi="Arial" w:cs="Arial"/>
          <w:sz w:val="26"/>
          <w:szCs w:val="26"/>
        </w:rPr>
        <w:t xml:space="preserve"> </w:t>
      </w:r>
      <w:r w:rsidR="00AA4B5D">
        <w:rPr>
          <w:rFonts w:ascii="Arial" w:hAnsi="Arial" w:cs="Arial"/>
          <w:sz w:val="26"/>
          <w:szCs w:val="26"/>
        </w:rPr>
        <w:t>4</w:t>
      </w:r>
      <w:r w:rsidR="00AA4B5D" w:rsidRPr="00AA4B5D">
        <w:rPr>
          <w:rFonts w:ascii="Arial" w:hAnsi="Arial" w:cs="Arial"/>
          <w:sz w:val="26"/>
          <w:szCs w:val="26"/>
        </w:rPr>
        <w:t>519</w:t>
      </w:r>
      <w:r w:rsidR="00B75557" w:rsidRPr="00B75557">
        <w:rPr>
          <w:rFonts w:ascii="Arial" w:hAnsi="Arial" w:cs="Arial"/>
          <w:sz w:val="26"/>
          <w:szCs w:val="26"/>
        </w:rPr>
        <w:tab/>
      </w:r>
      <w:r w:rsidR="00565823" w:rsidRPr="00C0195F">
        <w:rPr>
          <w:rFonts w:ascii="Arial" w:hAnsi="Arial" w:cs="Arial"/>
          <w:sz w:val="26"/>
          <w:szCs w:val="26"/>
        </w:rPr>
        <w:tab/>
      </w:r>
      <w:r w:rsidRPr="00C0195F">
        <w:rPr>
          <w:rFonts w:ascii="Arial" w:hAnsi="Arial" w:cs="Arial"/>
          <w:sz w:val="26"/>
          <w:szCs w:val="26"/>
        </w:rPr>
        <w:tab/>
      </w:r>
      <w:r w:rsidRPr="00C0195F">
        <w:rPr>
          <w:rFonts w:ascii="Arial" w:hAnsi="Arial" w:cs="Arial"/>
          <w:sz w:val="26"/>
          <w:szCs w:val="26"/>
        </w:rPr>
        <w:tab/>
      </w:r>
      <w:r w:rsidRPr="00C0195F">
        <w:rPr>
          <w:rFonts w:ascii="Arial" w:hAnsi="Arial" w:cs="Arial"/>
          <w:sz w:val="26"/>
          <w:szCs w:val="26"/>
        </w:rPr>
        <w:tab/>
      </w:r>
      <w:r w:rsidRPr="00C0195F">
        <w:rPr>
          <w:rFonts w:ascii="Arial" w:hAnsi="Arial" w:cs="Arial"/>
          <w:sz w:val="26"/>
          <w:szCs w:val="26"/>
        </w:rPr>
        <w:tab/>
        <w:t xml:space="preserve">Αθήνα, </w:t>
      </w:r>
      <w:r w:rsidR="00AA4B5D" w:rsidRPr="00AA4B5D">
        <w:rPr>
          <w:rFonts w:ascii="Arial" w:hAnsi="Arial" w:cs="Arial"/>
          <w:sz w:val="26"/>
          <w:szCs w:val="26"/>
        </w:rPr>
        <w:t>11</w:t>
      </w:r>
      <w:r w:rsidRPr="00C0195F">
        <w:rPr>
          <w:rFonts w:ascii="Arial" w:hAnsi="Arial" w:cs="Arial"/>
          <w:sz w:val="26"/>
          <w:szCs w:val="26"/>
        </w:rPr>
        <w:t>/</w:t>
      </w:r>
      <w:r w:rsidR="00833130" w:rsidRPr="00AA4B5D">
        <w:rPr>
          <w:rFonts w:ascii="Arial" w:hAnsi="Arial" w:cs="Arial"/>
          <w:sz w:val="26"/>
          <w:szCs w:val="26"/>
        </w:rPr>
        <w:t>0</w:t>
      </w:r>
      <w:r w:rsidR="00285219" w:rsidRPr="00AA4B5D">
        <w:rPr>
          <w:rFonts w:ascii="Arial" w:hAnsi="Arial" w:cs="Arial"/>
          <w:sz w:val="26"/>
          <w:szCs w:val="26"/>
        </w:rPr>
        <w:t>6</w:t>
      </w:r>
      <w:r w:rsidRPr="00C0195F">
        <w:rPr>
          <w:rFonts w:ascii="Arial" w:hAnsi="Arial" w:cs="Arial"/>
          <w:sz w:val="26"/>
          <w:szCs w:val="26"/>
        </w:rPr>
        <w:t>/201</w:t>
      </w:r>
      <w:r w:rsidR="00833130" w:rsidRPr="00AA4B5D">
        <w:rPr>
          <w:rFonts w:ascii="Arial" w:hAnsi="Arial" w:cs="Arial"/>
          <w:sz w:val="26"/>
          <w:szCs w:val="26"/>
        </w:rPr>
        <w:t>8</w:t>
      </w:r>
    </w:p>
    <w:p w:rsidR="00CE41AE" w:rsidRPr="00AA4B5D" w:rsidRDefault="00CE41AE" w:rsidP="00CE41AE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CE41AE" w:rsidRPr="00CE41AE" w:rsidRDefault="00CE41AE" w:rsidP="00AA4B5D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833130" w:rsidRPr="00833130" w:rsidRDefault="00833130" w:rsidP="008331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833130">
        <w:rPr>
          <w:rFonts w:ascii="Tahoma" w:eastAsia="Times New Roman" w:hAnsi="Tahoma" w:cs="Tahoma"/>
          <w:sz w:val="24"/>
          <w:szCs w:val="24"/>
          <w:lang w:eastAsia="el-GR"/>
        </w:rPr>
        <w:t xml:space="preserve">Προς </w:t>
      </w:r>
    </w:p>
    <w:p w:rsidR="00833130" w:rsidRPr="00833130" w:rsidRDefault="00833130" w:rsidP="00833130">
      <w:pPr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833130">
        <w:rPr>
          <w:rFonts w:ascii="Tahoma" w:eastAsia="Times New Roman" w:hAnsi="Tahoma" w:cs="Tahoma"/>
          <w:sz w:val="24"/>
          <w:szCs w:val="24"/>
          <w:lang w:eastAsia="el-GR"/>
        </w:rPr>
        <w:t>τα Σωματεία Μέλη του ΕΚΑ</w:t>
      </w:r>
    </w:p>
    <w:p w:rsidR="00833130" w:rsidRPr="00833130" w:rsidRDefault="00833130" w:rsidP="008331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/>
        <w:jc w:val="center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sz w:val="24"/>
          <w:szCs w:val="24"/>
          <w:lang w:eastAsia="el-GR"/>
        </w:rPr>
        <w:t>ΟΔΗΓΙΕΣ ΓΙΑ ΕΡΓΑΣΙΑ ΜΕ ΑΥΞΗΜΕΝΕΣ ΘΕΡΜΟΚΡΑΣΙΑΚΕΣ ΣΥΝΘΗΚΕΣ ΚΑΙ ΚΑΥΣΩΝΑ</w:t>
      </w:r>
    </w:p>
    <w:p w:rsidR="00AA4B5D" w:rsidRPr="00AA4B5D" w:rsidRDefault="00AA4B5D" w:rsidP="00AA4B5D">
      <w:pPr>
        <w:spacing w:after="6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Οι οδηγίες αυτές ενδιαφέρουν όλους τους εργαζόμενους που απασχολούνται σε υπαίθριες κυρίως εργασίες.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Θερμική καταπόνηση</w:t>
      </w: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 εργαζομένου εμφανίζεται όταν το άμεσο περιβάλλον εργασίας είναι πολύ θερμό και σε συνδυασμό με κοπιαστική  μπορεί να προκαλέσει:</w:t>
      </w:r>
    </w:p>
    <w:p w:rsidR="00AA4B5D" w:rsidRPr="00AA4B5D" w:rsidRDefault="00AA4B5D" w:rsidP="00AA4B5D">
      <w:pPr>
        <w:numPr>
          <w:ilvl w:val="0"/>
          <w:numId w:val="16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σημαντική μείωση παραγωγικότητας ή μείωση της προσοχής που απαιτείται για την πρόληψη ατυχήματος</w:t>
      </w:r>
    </w:p>
    <w:p w:rsidR="00AA4B5D" w:rsidRPr="00AA4B5D" w:rsidRDefault="00AA4B5D" w:rsidP="00AA4B5D">
      <w:pPr>
        <w:numPr>
          <w:ilvl w:val="0"/>
          <w:numId w:val="16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αίσθηση δυσανεξίας ή ακόμη και βλάβη στην υγεία του εργαζομένου.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Μία τέτοια κατάσταση μπορεί να υπάρξει ως συνέπεια καύσωνα το καλοκαίρι.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Καύσωνας</w:t>
      </w: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 είναι το φαινόμενο κατά το οποίο η θερμοκρασία του αέρα που περιβάλλει το χώρο εργασίας είναι δυνατόν να προκαλέσει κατάσταση θερμικής καταπόνησης.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Οι παράγοντες που καθορίζουν τη θερμική καταπόνηση</w:t>
      </w: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 είναι :</w:t>
      </w:r>
    </w:p>
    <w:p w:rsidR="00AA4B5D" w:rsidRPr="00AA4B5D" w:rsidRDefault="00AA4B5D" w:rsidP="00AA4B5D">
      <w:pPr>
        <w:numPr>
          <w:ilvl w:val="0"/>
          <w:numId w:val="1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Θερμοκρασία ξηρού θερμομέτρου</w:t>
      </w:r>
    </w:p>
    <w:p w:rsidR="00AA4B5D" w:rsidRPr="00AA4B5D" w:rsidRDefault="00AA4B5D" w:rsidP="00AA4B5D">
      <w:pPr>
        <w:numPr>
          <w:ilvl w:val="0"/>
          <w:numId w:val="1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Σχετική υγρασία</w:t>
      </w:r>
    </w:p>
    <w:p w:rsidR="00AA4B5D" w:rsidRPr="00AA4B5D" w:rsidRDefault="00AA4B5D" w:rsidP="00AA4B5D">
      <w:pPr>
        <w:numPr>
          <w:ilvl w:val="0"/>
          <w:numId w:val="1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Ταχύτητα αέρα</w:t>
      </w:r>
    </w:p>
    <w:p w:rsidR="00AA4B5D" w:rsidRPr="00AA4B5D" w:rsidRDefault="00AA4B5D" w:rsidP="00AA4B5D">
      <w:pPr>
        <w:numPr>
          <w:ilvl w:val="0"/>
          <w:numId w:val="1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Ακτινοβολία</w:t>
      </w:r>
    </w:p>
    <w:p w:rsidR="00AA4B5D" w:rsidRPr="00AA4B5D" w:rsidRDefault="00AA4B5D" w:rsidP="00AA4B5D">
      <w:pPr>
        <w:numPr>
          <w:ilvl w:val="0"/>
          <w:numId w:val="1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Βαρύτητα εργασίας</w:t>
      </w:r>
    </w:p>
    <w:p w:rsidR="00AA4B5D" w:rsidRPr="00AA4B5D" w:rsidRDefault="00AA4B5D" w:rsidP="00AA4B5D">
      <w:pPr>
        <w:numPr>
          <w:ilvl w:val="0"/>
          <w:numId w:val="1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Ενδυμασία</w:t>
      </w:r>
    </w:p>
    <w:p w:rsidR="00AA4B5D" w:rsidRPr="00AA4B5D" w:rsidRDefault="00AA4B5D" w:rsidP="00AA4B5D">
      <w:pPr>
        <w:numPr>
          <w:ilvl w:val="0"/>
          <w:numId w:val="1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Κατάσταση της υγείας του.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el-GR"/>
        </w:rPr>
        <w:t>Εγκλιματισμός εργαζομένου</w:t>
      </w:r>
      <w:r w:rsidRPr="00AA4B5D">
        <w:rPr>
          <w:rFonts w:ascii="Tahoma" w:eastAsia="Times New Roman" w:hAnsi="Tahoma" w:cs="Tahoma"/>
          <w:i/>
          <w:iCs/>
          <w:sz w:val="24"/>
          <w:szCs w:val="24"/>
          <w:lang w:eastAsia="el-GR"/>
        </w:rPr>
        <w:t>: </w:t>
      </w: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είναι η φυσιολογική διαδικασία που επιτρέπει την προσαρμογή στο θερμό περιβάλλον μέσω της μείωσης του βασικού μεταβολισμού, της αύξησης της εφίδρωσης και  της μείωσης απώλειας ηλεκτρολυτών (άλατα) με τον ιδρώτα. Ο εγκλιματισμός επιτυγχάνεται εντός 7-10 ημερών από την πρώτη έκθεση στις περιβαλλοντικές συνθήκες.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lastRenderedPageBreak/>
        <w:t>ΚΙΝΔΥΝΟΙ ΑΠΟ ΤΟΝ ΚΑΥΣΩΝΑ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Μυϊκές συσπάσεις</w:t>
      </w: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 (κράμπες των θερμαστών). Παρατηρούνται σε άτομα που εργάζονται σε χώρους με υψηλή θερμοκρασία. Προκαλείται από την έντονη απώλεια αλάτων και υγρών λόγω εφίδρωσης.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Εμφανίζεται απότομα και έχει τα ακόλουθα συμπτώματα:</w:t>
      </w:r>
    </w:p>
    <w:p w:rsidR="00AA4B5D" w:rsidRPr="00AA4B5D" w:rsidRDefault="00AA4B5D" w:rsidP="00AA4B5D">
      <w:pPr>
        <w:numPr>
          <w:ilvl w:val="0"/>
          <w:numId w:val="18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Έντονοι πόνοι και σπασμοί των κοιλιακών και σκελετικών μυών</w:t>
      </w:r>
    </w:p>
    <w:p w:rsidR="00AA4B5D" w:rsidRPr="00AA4B5D" w:rsidRDefault="00AA4B5D" w:rsidP="00AA4B5D">
      <w:pPr>
        <w:numPr>
          <w:ilvl w:val="0"/>
          <w:numId w:val="18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Δέρμα  ωχρό και υγρό.</w:t>
      </w:r>
    </w:p>
    <w:p w:rsidR="00AA4B5D" w:rsidRPr="00AA4B5D" w:rsidRDefault="00AA4B5D" w:rsidP="00AA4B5D">
      <w:pPr>
        <w:spacing w:after="6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ΘΕΡΜΙΚΗ ΕΞΑΝΤΛΗΣΗ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Παρατηρείται συχνότερα σε άτομα που δεν είναι συνηθισμένα να εργάζονται σε περιβάλλον θερμό και υγρό. Προκαλείται από την υπερβολική απώλεια νερού και ηλεκτρολυτών από τον οργανισμό.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Συμπτώματα: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Εξάντληση, ατονία, αδυναμία και ανησυχία του πάσχοντος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Θολή όραση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Πρόσωπο ωχρό, δέρμα κρύο και κολλώδες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Άφθονη εφίδρωση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Γρήγορη και επιπόλαιη αναπνοή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Σφυγμός γρήγορος και μικρός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Θερμοκρασία φυσιολογική ή αυξημένη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Κεφαλαλγία, κούραση, ίλιγγος, ναυτία</w:t>
      </w:r>
    </w:p>
    <w:p w:rsidR="00AA4B5D" w:rsidRPr="00AA4B5D" w:rsidRDefault="00AA4B5D" w:rsidP="00AA4B5D">
      <w:pPr>
        <w:numPr>
          <w:ilvl w:val="0"/>
          <w:numId w:val="19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Επώδυνοι μυϊκοί σπασμοί των κάτω άκρων και των κοιλιακών μυών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Η κατάσταση μπορεί να φθάσει μέχρι και απώλεια των αισθήσεων. Η κατάσταση επιβαρύνεται  αν εμφανιστούν διάρροια και εμετοί.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ΘΕΡΜΟΠΛΗΞΙΑ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Παρατηρείται σε άτομα που έχουν εκτεθεί σε περιβάλλον πολύ θερμό και υγρό για μεγάλο χρονικό διάστημα. Προκαλείται από άνοδο της θερμοκρασίας του σώματος λόγω αδυναμίας αποβολής θερμότητας όταν η εφίδρωση για κάποιους λόγους εμποδίζεται. Εμφανίζεται αιφνίδια με τα εξής συμπτώματα: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Εξάντληση και ανησυχία του πάσχοντος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Κεφαλαλγία, ίλιγγος και υπερβολική αίσθηση ζέστης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Έντονη δίψα και ξηροστομία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Δέρμα ζεστό, κόκκινο (έξαψη) και ξηρό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Σε σοβαρές περιπτώσεις εμφανίζονται ερυθρά στίγματα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Σφυγμός ταχύς και έντονος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Πίεση ελάχιστα αυξημένη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Αναπνοή γρήγορη, βαθιά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Μυϊκές συσπάσεις, κράμπες και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Έμετοι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Αιφνίδια απώλεια συνειδήσεως</w:t>
      </w:r>
    </w:p>
    <w:p w:rsidR="00AA4B5D" w:rsidRPr="00AA4B5D" w:rsidRDefault="00AA4B5D" w:rsidP="00AA4B5D">
      <w:pPr>
        <w:numPr>
          <w:ilvl w:val="0"/>
          <w:numId w:val="20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Κώμα, θάνατος.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i/>
          <w:sz w:val="24"/>
          <w:szCs w:val="24"/>
          <w:lang w:eastAsia="el-GR"/>
        </w:rPr>
        <w:t>ΟΜΑΔΕΣ ΕΡΓΑΖΟΜΕΝΩΝ ΥΨΗΛΟΥ ΚΙΝΔΥΝΟΥ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Η αντοχή στο θερμικό στρες είναι μειωμένη στους εργαζόμενους, που παρουσιάζουν κάποιο από τα παρακάτω προβλήματα υγείας: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lastRenderedPageBreak/>
        <w:t>Καρδιοπάθειες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Κάποιες πνευμονοπάθειες (με αναπνευστική ανεπάρκεια, πνευμονικό εμφύσημα, άσθμα).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Σακχαρώδη διαβήτη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Χρόνια νεφρική ανεπάρκεια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Διαταραχές ηπατικής λειτουργίας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Δυσλειτουργία του θυρεοειδούς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Υπέρταση (που δεν ελέγχουν)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 xml:space="preserve">Αναιμία (συγγενείς </w:t>
      </w:r>
      <w:proofErr w:type="spellStart"/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αιμοσφαιρινοπάθειες</w:t>
      </w:r>
      <w:proofErr w:type="spellEnd"/>
      <w:r w:rsidRPr="00AA4B5D">
        <w:rPr>
          <w:rFonts w:ascii="Tahoma" w:eastAsia="Times New Roman" w:hAnsi="Tahoma" w:cs="Tahoma"/>
          <w:sz w:val="24"/>
          <w:szCs w:val="24"/>
          <w:lang w:eastAsia="el-GR"/>
        </w:rPr>
        <w:t>)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Ψυχικά νοσήματα υπό θεραπεία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Νοσήματα του κεντρικού νευρικού συστήματος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Δερματοπάθειες μεγάλης έκτασης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Παχυσαρκία (30% πάνω από το κανονικό βάρος).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Λήψη ορισμένων φαρμάκων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Γενικές καταστάσεις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Γυναίκες σε περίοδο κύησης</w:t>
      </w:r>
    </w:p>
    <w:p w:rsidR="00AA4B5D" w:rsidRPr="00AA4B5D" w:rsidRDefault="00AA4B5D" w:rsidP="00AA4B5D">
      <w:pPr>
        <w:numPr>
          <w:ilvl w:val="0"/>
          <w:numId w:val="21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Εργαζόμενοι που δεν έχουν εγκλιματισθεί (π.χ. νέοι εργαζόμενοι, άτομα που επιστρέφουν από ασθένεια ή διακοπές).</w:t>
      </w:r>
    </w:p>
    <w:p w:rsidR="00AA4B5D" w:rsidRPr="00AA4B5D" w:rsidRDefault="00AA4B5D" w:rsidP="00AA4B5D">
      <w:pPr>
        <w:spacing w:after="6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i/>
          <w:sz w:val="24"/>
          <w:szCs w:val="24"/>
          <w:lang w:eastAsia="el-GR"/>
        </w:rPr>
        <w:t>ΟΔΗΓΙΕΣ ΠΡΟΦΥΛΑΞΗΣ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Ισορροπία υγρών και αλάτων</w:t>
      </w:r>
    </w:p>
    <w:p w:rsidR="00AA4B5D" w:rsidRPr="00AA4B5D" w:rsidRDefault="00AA4B5D" w:rsidP="00AA4B5D">
      <w:pPr>
        <w:numPr>
          <w:ilvl w:val="0"/>
          <w:numId w:val="22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Άφθονο δροσερό νερό</w:t>
      </w:r>
    </w:p>
    <w:p w:rsidR="00AA4B5D" w:rsidRPr="00AA4B5D" w:rsidRDefault="00AA4B5D" w:rsidP="00AA4B5D">
      <w:pPr>
        <w:numPr>
          <w:ilvl w:val="0"/>
          <w:numId w:val="22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 xml:space="preserve">Αν δεν έχει εγκλιματισθεί ο εργαζόμενος και ιδρώνει πολύ, να ρίχνει αλάτι στο νερό (η μύτη σε ένα </w:t>
      </w:r>
      <w:proofErr w:type="spellStart"/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κ.σ</w:t>
      </w:r>
      <w:proofErr w:type="spellEnd"/>
      <w:r w:rsidRPr="00AA4B5D">
        <w:rPr>
          <w:rFonts w:ascii="Tahoma" w:eastAsia="Times New Roman" w:hAnsi="Tahoma" w:cs="Tahoma"/>
          <w:sz w:val="24"/>
          <w:szCs w:val="24"/>
          <w:lang w:eastAsia="el-GR"/>
        </w:rPr>
        <w:t>. ανά  λίτρο νερού).</w:t>
      </w:r>
    </w:p>
    <w:p w:rsidR="00AA4B5D" w:rsidRPr="00AA4B5D" w:rsidRDefault="00AA4B5D" w:rsidP="00AA4B5D">
      <w:pPr>
        <w:numPr>
          <w:ilvl w:val="0"/>
          <w:numId w:val="22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Απαγορεύονται λιπαρά και βαριά γεύματα, απαγορεύεται η κατανάλωση οινοπνευματωδών ποτών.</w:t>
      </w:r>
    </w:p>
    <w:p w:rsidR="00AA4B5D" w:rsidRPr="00AA4B5D" w:rsidRDefault="00AA4B5D" w:rsidP="00AA4B5D">
      <w:pPr>
        <w:numPr>
          <w:ilvl w:val="0"/>
          <w:numId w:val="22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Άφθονα φρούτα και λαχανικά.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Ενδυμασία</w:t>
      </w:r>
    </w:p>
    <w:p w:rsidR="00AA4B5D" w:rsidRPr="00AA4B5D" w:rsidRDefault="00AA4B5D" w:rsidP="00AA4B5D">
      <w:pPr>
        <w:numPr>
          <w:ilvl w:val="0"/>
          <w:numId w:val="23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Τα ρούχα να διευκολύνουν τον αερισμό του σώματος , να επιτρέπουν την εξάτμιση του ιδρώτα, να είναι ελαφρά, άνετα και πορώδη (βαμβακερά).</w:t>
      </w:r>
    </w:p>
    <w:p w:rsidR="00AA4B5D" w:rsidRPr="00AA4B5D" w:rsidRDefault="00AA4B5D" w:rsidP="00AA4B5D">
      <w:pPr>
        <w:numPr>
          <w:ilvl w:val="0"/>
          <w:numId w:val="23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Να μην μένει ακάλυπτο το σώμα όταν κάποιος εργάζεται στον ήλιο ή κοντά σε επιφάνειες που ακτινοβολούν.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Υπαίθριες εργασίες</w:t>
      </w:r>
    </w:p>
    <w:p w:rsidR="00AA4B5D" w:rsidRPr="00AA4B5D" w:rsidRDefault="00AA4B5D" w:rsidP="00AA4B5D">
      <w:pPr>
        <w:numPr>
          <w:ilvl w:val="0"/>
          <w:numId w:val="24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Όχι μισόγυμνος στον ήλιο.</w:t>
      </w:r>
    </w:p>
    <w:p w:rsidR="00AA4B5D" w:rsidRPr="00AA4B5D" w:rsidRDefault="00AA4B5D" w:rsidP="00AA4B5D">
      <w:pPr>
        <w:numPr>
          <w:ilvl w:val="0"/>
          <w:numId w:val="24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Να εργάζεστε για μεγαλύτερο διάστημα  στη σκιά.</w:t>
      </w:r>
    </w:p>
    <w:p w:rsidR="00AA4B5D" w:rsidRPr="00AA4B5D" w:rsidRDefault="00AA4B5D" w:rsidP="00AA4B5D">
      <w:pPr>
        <w:numPr>
          <w:ilvl w:val="0"/>
          <w:numId w:val="24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Να χρησιμοποιείται κάλυμμα κεφαλής.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 Α. Οργανωτικά μέτρα</w:t>
      </w:r>
    </w:p>
    <w:p w:rsidR="00AA4B5D" w:rsidRPr="00AA4B5D" w:rsidRDefault="00AA4B5D" w:rsidP="00AA4B5D">
      <w:pPr>
        <w:numPr>
          <w:ilvl w:val="0"/>
          <w:numId w:val="26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Δημιουργία διαλειμμάτων κατάλληλης διάρκειας, για τη μείωση της θερμικής καταπόνησης των εργαζομένων.</w:t>
      </w:r>
    </w:p>
    <w:p w:rsidR="00AA4B5D" w:rsidRPr="00AA4B5D" w:rsidRDefault="00AA4B5D" w:rsidP="00AA4B5D">
      <w:pPr>
        <w:numPr>
          <w:ilvl w:val="0"/>
          <w:numId w:val="26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Διαμόρφωση κατάλληλων κλιματιζόμενων χώρων, κυλικείων ή άλλων, για ανάπαυση των εργαζομένων.</w:t>
      </w:r>
    </w:p>
    <w:p w:rsidR="00AA4B5D" w:rsidRPr="00AA4B5D" w:rsidRDefault="00AA4B5D" w:rsidP="00AA4B5D">
      <w:pPr>
        <w:numPr>
          <w:ilvl w:val="0"/>
          <w:numId w:val="26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Διάθεση στους εργαζόμενους πόσιμου δροσερού νερού (10°–15° C).</w:t>
      </w:r>
    </w:p>
    <w:p w:rsidR="00AA4B5D" w:rsidRPr="00AA4B5D" w:rsidRDefault="00AA4B5D" w:rsidP="00AA4B5D">
      <w:pPr>
        <w:numPr>
          <w:ilvl w:val="0"/>
          <w:numId w:val="26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Προγραμματισμός των εργασιών που καταπονούν θερμικά, εκτός ωρών θερμοκρασιακής αιχμής.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Β. Τεχνικά Μέτρα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numPr>
          <w:ilvl w:val="0"/>
          <w:numId w:val="2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Επαρκής γενικός εξαερισμός, που επιτυγχάνεται με την εγκατάσταση ανεμιστήρων στα ψηλά σημεία των αιθουσών και αερισμός ζωνών εργασίας με φυγοκεντρικούς ανεμιστήρες.</w:t>
      </w:r>
    </w:p>
    <w:p w:rsidR="00AA4B5D" w:rsidRPr="00AA4B5D" w:rsidRDefault="00AA4B5D" w:rsidP="00AA4B5D">
      <w:pPr>
        <w:numPr>
          <w:ilvl w:val="0"/>
          <w:numId w:val="2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Επαρκής ανανέωση του αέρα των εργασιακών χώρων με προσαγωγή νωπού αέρα (μη κλιματιζόμενου) και σύγχρονη απαγωγή του αέρα του χώρου εργασίας.</w:t>
      </w:r>
    </w:p>
    <w:p w:rsidR="00AA4B5D" w:rsidRPr="00AA4B5D" w:rsidRDefault="00AA4B5D" w:rsidP="00AA4B5D">
      <w:pPr>
        <w:numPr>
          <w:ilvl w:val="0"/>
          <w:numId w:val="2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Απαγωγή των ρύπων και του θερμού αέρα στο πλησιέστερο δυνατό σημείο προς την πηγή τους.</w:t>
      </w:r>
    </w:p>
    <w:p w:rsidR="00AA4B5D" w:rsidRPr="00AA4B5D" w:rsidRDefault="00AA4B5D" w:rsidP="00AA4B5D">
      <w:pPr>
        <w:numPr>
          <w:ilvl w:val="0"/>
          <w:numId w:val="2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Επιθυμητή είναι η ύπαρξη και λειτουργία κλιματιστικών στους χώρους εργασίας, όταν αυτό είναι δυνατό.</w:t>
      </w:r>
    </w:p>
    <w:p w:rsidR="00AA4B5D" w:rsidRPr="00AA4B5D" w:rsidRDefault="00AA4B5D" w:rsidP="00AA4B5D">
      <w:pPr>
        <w:numPr>
          <w:ilvl w:val="0"/>
          <w:numId w:val="2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Θερμομόνωση, βάψιμο με λευκό χρώμα, βρέξιμο της πλάκας ή στέγης.</w:t>
      </w:r>
    </w:p>
    <w:p w:rsidR="00AA4B5D" w:rsidRPr="00AA4B5D" w:rsidRDefault="00AA4B5D" w:rsidP="00AA4B5D">
      <w:pPr>
        <w:numPr>
          <w:ilvl w:val="0"/>
          <w:numId w:val="2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Να υπάρχουν ή να κατασκευαστούν σκίαστρα.</w:t>
      </w:r>
    </w:p>
    <w:p w:rsidR="00AA4B5D" w:rsidRPr="00AA4B5D" w:rsidRDefault="00AA4B5D" w:rsidP="00AA4B5D">
      <w:pPr>
        <w:numPr>
          <w:ilvl w:val="0"/>
          <w:numId w:val="27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Μόνωση των πηγών θερμότητας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val="en-US"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val="en-US"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b/>
          <w:bCs/>
          <w:i/>
          <w:sz w:val="24"/>
          <w:szCs w:val="24"/>
          <w:lang w:eastAsia="el-GR"/>
        </w:rPr>
        <w:t>ΠΡΩΤΕΣ ΒΟΗΘΕΙΕΣ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 xml:space="preserve">Αν κάποιος  παρουσιάσει συμπτώματα όπως: δυσφορία, εξάντληση, ίλιγγο, κράμπες </w:t>
      </w:r>
      <w:proofErr w:type="spellStart"/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κ.λ.π</w:t>
      </w:r>
      <w:proofErr w:type="spellEnd"/>
      <w:r w:rsidRPr="00AA4B5D">
        <w:rPr>
          <w:rFonts w:ascii="Tahoma" w:eastAsia="Times New Roman" w:hAnsi="Tahoma" w:cs="Tahoma"/>
          <w:sz w:val="24"/>
          <w:szCs w:val="24"/>
          <w:lang w:eastAsia="el-GR"/>
        </w:rPr>
        <w:t>. να κληθεί  αμέσως  ιατρική βοήθεια.</w:t>
      </w: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AA4B5D" w:rsidRPr="00AA4B5D" w:rsidRDefault="00AA4B5D" w:rsidP="00AA4B5D">
      <w:pPr>
        <w:spacing w:after="6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Μέχρι να έλθει βοήθεια κάνουμε τα εξής :</w:t>
      </w:r>
    </w:p>
    <w:p w:rsidR="00AA4B5D" w:rsidRPr="00AA4B5D" w:rsidRDefault="00AA4B5D" w:rsidP="00AA4B5D">
      <w:pPr>
        <w:numPr>
          <w:ilvl w:val="0"/>
          <w:numId w:val="25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Ξαπλώνουμε τον ασθενή σε σκιά και σε δροσερό μέρος.  Του αφαιρούμε τα περισσότερα ρούχα.</w:t>
      </w:r>
    </w:p>
    <w:p w:rsidR="00AA4B5D" w:rsidRPr="00AA4B5D" w:rsidRDefault="00AA4B5D" w:rsidP="00AA4B5D">
      <w:pPr>
        <w:numPr>
          <w:ilvl w:val="0"/>
          <w:numId w:val="25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Ψύχουμε  το σώμα του με δροσερό νερό ή βρεγμένα ρούχα.</w:t>
      </w:r>
    </w:p>
    <w:p w:rsidR="00AA4B5D" w:rsidRPr="00AA4B5D" w:rsidRDefault="00AA4B5D" w:rsidP="00AA4B5D">
      <w:pPr>
        <w:numPr>
          <w:ilvl w:val="0"/>
          <w:numId w:val="25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Παρασκευάζουμε αλατούχο δροσερό διάλυμα (ένα κουταλάκι αλάτι σε κάθε ποτήρι νερό) και δίνουμε στον ασθενή μισό ποτήρι κάθε τέταρτο της ώρας επί μία ώρα (ή μέχρι εξαφάνισης των συμπτωμάτων).</w:t>
      </w:r>
    </w:p>
    <w:p w:rsidR="00AA4B5D" w:rsidRPr="00AA4B5D" w:rsidRDefault="00AA4B5D" w:rsidP="00AA4B5D">
      <w:pPr>
        <w:numPr>
          <w:ilvl w:val="0"/>
          <w:numId w:val="25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Επιπλέον να πίνει  δροσερό νερό.</w:t>
      </w:r>
    </w:p>
    <w:p w:rsidR="00AA4B5D" w:rsidRPr="00AA4B5D" w:rsidRDefault="00AA4B5D" w:rsidP="00AA4B5D">
      <w:pPr>
        <w:numPr>
          <w:ilvl w:val="0"/>
          <w:numId w:val="25"/>
        </w:num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AA4B5D">
        <w:rPr>
          <w:rFonts w:ascii="Tahoma" w:eastAsia="Times New Roman" w:hAnsi="Tahoma" w:cs="Tahoma"/>
          <w:sz w:val="24"/>
          <w:szCs w:val="24"/>
          <w:lang w:eastAsia="el-GR"/>
        </w:rPr>
        <w:t>Αν χάσει τις αισθήσεις του, τον τοποθετούμε σε ασφαλή θέση ανάνηψης.</w:t>
      </w:r>
    </w:p>
    <w:p w:rsidR="00833130" w:rsidRPr="00833130" w:rsidRDefault="00833130" w:rsidP="00833130">
      <w:pPr>
        <w:spacing w:after="0" w:line="240" w:lineRule="auto"/>
        <w:rPr>
          <w:rFonts w:ascii="Tahoma" w:eastAsia="Times New Roman" w:hAnsi="Tahoma" w:cs="Tahoma"/>
          <w:sz w:val="18"/>
          <w:szCs w:val="24"/>
          <w:lang w:eastAsia="el-GR"/>
        </w:rPr>
      </w:pPr>
    </w:p>
    <w:p w:rsidR="00833130" w:rsidRPr="00AA4B5D" w:rsidRDefault="00833130" w:rsidP="008331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720CCD" w:rsidRPr="00720CCD" w:rsidRDefault="00720CCD" w:rsidP="008331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833130" w:rsidRPr="00833130" w:rsidRDefault="00833130" w:rsidP="0083313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  <w:r w:rsidRPr="00833130">
        <w:rPr>
          <w:rFonts w:ascii="Tahoma" w:eastAsia="Times New Roman" w:hAnsi="Tahoma" w:cs="Tahoma"/>
          <w:sz w:val="24"/>
          <w:szCs w:val="24"/>
          <w:lang w:eastAsia="el-GR"/>
        </w:rPr>
        <w:t>Για το Δ.Σ.</w:t>
      </w:r>
    </w:p>
    <w:p w:rsidR="00833130" w:rsidRPr="00833130" w:rsidRDefault="00833130" w:rsidP="008331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4261"/>
      </w:tblGrid>
      <w:tr w:rsidR="00833130" w:rsidRPr="00833130" w:rsidTr="00833130">
        <w:trPr>
          <w:jc w:val="center"/>
        </w:trPr>
        <w:tc>
          <w:tcPr>
            <w:tcW w:w="4264" w:type="dxa"/>
            <w:hideMark/>
          </w:tcPr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833130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Ο Πρόεδρος</w:t>
            </w:r>
          </w:p>
        </w:tc>
        <w:tc>
          <w:tcPr>
            <w:tcW w:w="4264" w:type="dxa"/>
            <w:hideMark/>
          </w:tcPr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833130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Ο Γεν. Γραμματέας</w:t>
            </w:r>
          </w:p>
        </w:tc>
      </w:tr>
      <w:tr w:rsidR="00833130" w:rsidRPr="00833130" w:rsidTr="00833130">
        <w:trPr>
          <w:jc w:val="center"/>
        </w:trPr>
        <w:tc>
          <w:tcPr>
            <w:tcW w:w="4264" w:type="dxa"/>
          </w:tcPr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833130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Γιώργος Μυλωνάς</w:t>
            </w:r>
          </w:p>
        </w:tc>
        <w:tc>
          <w:tcPr>
            <w:tcW w:w="4264" w:type="dxa"/>
          </w:tcPr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833130" w:rsidRPr="00833130" w:rsidRDefault="00833130" w:rsidP="008331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833130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Κώστας </w:t>
            </w:r>
            <w:proofErr w:type="spellStart"/>
            <w:r w:rsidRPr="00833130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Κουλούρης</w:t>
            </w:r>
            <w:bookmarkStart w:id="0" w:name="_GoBack"/>
            <w:bookmarkEnd w:id="0"/>
            <w:proofErr w:type="spellEnd"/>
          </w:p>
        </w:tc>
      </w:tr>
    </w:tbl>
    <w:p w:rsidR="00160453" w:rsidRPr="00833130" w:rsidRDefault="00160453" w:rsidP="00AA4B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pacing w:val="120"/>
          <w:sz w:val="32"/>
          <w:szCs w:val="28"/>
          <w:u w:val="thick"/>
          <w:lang w:val="en-US" w:eastAsia="el-GR"/>
        </w:rPr>
      </w:pPr>
    </w:p>
    <w:sectPr w:rsidR="00160453" w:rsidRPr="00833130" w:rsidSect="00AA4B5D">
      <w:pgSz w:w="11906" w:h="16838"/>
      <w:pgMar w:top="142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DFA"/>
    <w:multiLevelType w:val="hybridMultilevel"/>
    <w:tmpl w:val="9F16A50C"/>
    <w:lvl w:ilvl="0" w:tplc="8E1C6D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A47"/>
    <w:multiLevelType w:val="multilevel"/>
    <w:tmpl w:val="857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954E1E"/>
    <w:multiLevelType w:val="multilevel"/>
    <w:tmpl w:val="53B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274534"/>
    <w:multiLevelType w:val="multilevel"/>
    <w:tmpl w:val="18B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A1BE7"/>
    <w:multiLevelType w:val="multilevel"/>
    <w:tmpl w:val="6C82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37A19"/>
    <w:multiLevelType w:val="hybridMultilevel"/>
    <w:tmpl w:val="9334C3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4446"/>
    <w:multiLevelType w:val="multilevel"/>
    <w:tmpl w:val="F44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74B96"/>
    <w:multiLevelType w:val="multilevel"/>
    <w:tmpl w:val="08B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0B557C"/>
    <w:multiLevelType w:val="multilevel"/>
    <w:tmpl w:val="9402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F84EC3"/>
    <w:multiLevelType w:val="hybridMultilevel"/>
    <w:tmpl w:val="8688A642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94677B"/>
    <w:multiLevelType w:val="multilevel"/>
    <w:tmpl w:val="E5B4C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D396556"/>
    <w:multiLevelType w:val="multilevel"/>
    <w:tmpl w:val="BEE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AD6394"/>
    <w:multiLevelType w:val="hybridMultilevel"/>
    <w:tmpl w:val="E0FEF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844AD"/>
    <w:multiLevelType w:val="multilevel"/>
    <w:tmpl w:val="D7C2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7">
    <w:nsid w:val="4DA03310"/>
    <w:multiLevelType w:val="multilevel"/>
    <w:tmpl w:val="440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F017F7C"/>
    <w:multiLevelType w:val="hybridMultilevel"/>
    <w:tmpl w:val="3FFE5AB6"/>
    <w:lvl w:ilvl="0" w:tplc="C60A2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00D70"/>
    <w:multiLevelType w:val="hybridMultilevel"/>
    <w:tmpl w:val="7A1AD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9C"/>
    <w:multiLevelType w:val="hybridMultilevel"/>
    <w:tmpl w:val="DB561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25"/>
  </w:num>
  <w:num w:numId="5">
    <w:abstractNumId w:val="19"/>
  </w:num>
  <w:num w:numId="6">
    <w:abstractNumId w:val="23"/>
  </w:num>
  <w:num w:numId="7">
    <w:abstractNumId w:val="18"/>
  </w:num>
  <w:num w:numId="8">
    <w:abstractNumId w:val="16"/>
  </w:num>
  <w:num w:numId="9">
    <w:abstractNumId w:val="24"/>
  </w:num>
  <w:num w:numId="10">
    <w:abstractNumId w:val="20"/>
  </w:num>
  <w:num w:numId="11">
    <w:abstractNumId w:val="11"/>
  </w:num>
  <w:num w:numId="12">
    <w:abstractNumId w:val="12"/>
  </w:num>
  <w:num w:numId="13">
    <w:abstractNumId w:val="0"/>
  </w:num>
  <w:num w:numId="14">
    <w:abstractNumId w:val="21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9"/>
  </w:num>
  <w:num w:numId="20">
    <w:abstractNumId w:val="8"/>
  </w:num>
  <w:num w:numId="21">
    <w:abstractNumId w:val="1"/>
  </w:num>
  <w:num w:numId="22">
    <w:abstractNumId w:val="2"/>
  </w:num>
  <w:num w:numId="23">
    <w:abstractNumId w:val="10"/>
  </w:num>
  <w:num w:numId="24">
    <w:abstractNumId w:val="5"/>
  </w:num>
  <w:num w:numId="25">
    <w:abstractNumId w:val="13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A25C4"/>
    <w:rsid w:val="000D5FF0"/>
    <w:rsid w:val="000F6EDA"/>
    <w:rsid w:val="001207C8"/>
    <w:rsid w:val="00141B59"/>
    <w:rsid w:val="00160453"/>
    <w:rsid w:val="001C484F"/>
    <w:rsid w:val="001E1B63"/>
    <w:rsid w:val="001F15D3"/>
    <w:rsid w:val="002457AF"/>
    <w:rsid w:val="00271074"/>
    <w:rsid w:val="00285219"/>
    <w:rsid w:val="002A7F2B"/>
    <w:rsid w:val="002F430D"/>
    <w:rsid w:val="00312B1F"/>
    <w:rsid w:val="0036120D"/>
    <w:rsid w:val="00383D1F"/>
    <w:rsid w:val="003C361A"/>
    <w:rsid w:val="00456A9F"/>
    <w:rsid w:val="00482554"/>
    <w:rsid w:val="004E426C"/>
    <w:rsid w:val="00506439"/>
    <w:rsid w:val="005319FF"/>
    <w:rsid w:val="00535E4E"/>
    <w:rsid w:val="0053682B"/>
    <w:rsid w:val="005524A3"/>
    <w:rsid w:val="005649BC"/>
    <w:rsid w:val="00564ECD"/>
    <w:rsid w:val="00565823"/>
    <w:rsid w:val="00570919"/>
    <w:rsid w:val="005C5356"/>
    <w:rsid w:val="005E70EE"/>
    <w:rsid w:val="00601AB9"/>
    <w:rsid w:val="006142CF"/>
    <w:rsid w:val="00633A13"/>
    <w:rsid w:val="00637046"/>
    <w:rsid w:val="00647518"/>
    <w:rsid w:val="00674778"/>
    <w:rsid w:val="00720CCD"/>
    <w:rsid w:val="00746EB4"/>
    <w:rsid w:val="007727AB"/>
    <w:rsid w:val="00793F8B"/>
    <w:rsid w:val="007E4EB7"/>
    <w:rsid w:val="007F1DB0"/>
    <w:rsid w:val="00833130"/>
    <w:rsid w:val="00856D03"/>
    <w:rsid w:val="008872EF"/>
    <w:rsid w:val="008C77C6"/>
    <w:rsid w:val="009014C4"/>
    <w:rsid w:val="00914852"/>
    <w:rsid w:val="009249D3"/>
    <w:rsid w:val="009B4611"/>
    <w:rsid w:val="00A013F4"/>
    <w:rsid w:val="00A70432"/>
    <w:rsid w:val="00A9583F"/>
    <w:rsid w:val="00A96FC0"/>
    <w:rsid w:val="00AA38A3"/>
    <w:rsid w:val="00AA4B5D"/>
    <w:rsid w:val="00AA7766"/>
    <w:rsid w:val="00AE0141"/>
    <w:rsid w:val="00B12DF4"/>
    <w:rsid w:val="00B22459"/>
    <w:rsid w:val="00B648B2"/>
    <w:rsid w:val="00B75557"/>
    <w:rsid w:val="00BB4D75"/>
    <w:rsid w:val="00BD3979"/>
    <w:rsid w:val="00BE13F6"/>
    <w:rsid w:val="00C0195F"/>
    <w:rsid w:val="00C14204"/>
    <w:rsid w:val="00CD6536"/>
    <w:rsid w:val="00CE41AE"/>
    <w:rsid w:val="00CF1825"/>
    <w:rsid w:val="00CF26E0"/>
    <w:rsid w:val="00D245D5"/>
    <w:rsid w:val="00D25CF1"/>
    <w:rsid w:val="00D54330"/>
    <w:rsid w:val="00E01ED1"/>
    <w:rsid w:val="00E70745"/>
    <w:rsid w:val="00EB2F78"/>
    <w:rsid w:val="00EB56E3"/>
    <w:rsid w:val="00EF7CC4"/>
    <w:rsid w:val="00F91D3F"/>
    <w:rsid w:val="00F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.pres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Natali Engelen</cp:lastModifiedBy>
  <cp:revision>2</cp:revision>
  <cp:lastPrinted>2015-09-02T11:20:00Z</cp:lastPrinted>
  <dcterms:created xsi:type="dcterms:W3CDTF">2018-06-11T08:46:00Z</dcterms:created>
  <dcterms:modified xsi:type="dcterms:W3CDTF">2018-06-11T08:46:00Z</dcterms:modified>
</cp:coreProperties>
</file>